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4CC182A" w:rsidR="00E90E49" w:rsidRPr="002A1EDA" w:rsidRDefault="00E90E49" w:rsidP="00E35559">
      <w:pPr>
        <w:pStyle w:val="3GPPHeader"/>
        <w:spacing w:after="60"/>
        <w:rPr>
          <w:sz w:val="32"/>
          <w:szCs w:val="32"/>
          <w:highlight w:val="yellow"/>
        </w:rPr>
      </w:pPr>
      <w:r w:rsidRPr="002A1EDA">
        <w:t xml:space="preserve">3GPP TSG-RAN </w:t>
      </w:r>
      <w:r w:rsidR="008F1C4E" w:rsidRPr="002A1EDA">
        <w:t xml:space="preserve">Meeting </w:t>
      </w:r>
      <w:r w:rsidRPr="002A1EDA">
        <w:t>#</w:t>
      </w:r>
      <w:r w:rsidR="00C86A86" w:rsidRPr="002A1EDA">
        <w:t>83</w:t>
      </w:r>
      <w:r w:rsidRPr="002A1EDA">
        <w:tab/>
      </w:r>
      <w:r w:rsidR="00091557" w:rsidRPr="002A1EDA">
        <w:rPr>
          <w:sz w:val="32"/>
          <w:szCs w:val="32"/>
        </w:rPr>
        <w:t>R</w:t>
      </w:r>
      <w:r w:rsidR="003A775E" w:rsidRPr="002A1EDA">
        <w:rPr>
          <w:sz w:val="32"/>
          <w:szCs w:val="32"/>
        </w:rPr>
        <w:t>P</w:t>
      </w:r>
      <w:r w:rsidR="00091557" w:rsidRPr="002A1EDA">
        <w:rPr>
          <w:sz w:val="32"/>
          <w:szCs w:val="32"/>
        </w:rPr>
        <w:t>-</w:t>
      </w:r>
      <w:r w:rsidR="005F3025" w:rsidRPr="002A1EDA">
        <w:rPr>
          <w:sz w:val="32"/>
          <w:szCs w:val="32"/>
        </w:rPr>
        <w:t>1</w:t>
      </w:r>
      <w:r w:rsidR="00044F46" w:rsidRPr="002A1EDA">
        <w:rPr>
          <w:sz w:val="32"/>
          <w:szCs w:val="32"/>
        </w:rPr>
        <w:t>9</w:t>
      </w:r>
      <w:r w:rsidR="00696E31" w:rsidRPr="002A1EDA">
        <w:rPr>
          <w:sz w:val="32"/>
          <w:szCs w:val="32"/>
        </w:rPr>
        <w:t>0</w:t>
      </w:r>
      <w:r w:rsidR="003A775E" w:rsidRPr="002A1EDA">
        <w:rPr>
          <w:sz w:val="32"/>
          <w:szCs w:val="32"/>
        </w:rPr>
        <w:t>466</w:t>
      </w:r>
    </w:p>
    <w:p w14:paraId="1503BF16" w14:textId="1BB45E40" w:rsidR="00E90E49" w:rsidRPr="002A1EDA" w:rsidRDefault="00760DF4" w:rsidP="00357380">
      <w:pPr>
        <w:pStyle w:val="3GPPHeader"/>
      </w:pPr>
      <w:r w:rsidRPr="002A1EDA">
        <w:t>Shenzhen, China, March 18-21, 2019</w:t>
      </w:r>
    </w:p>
    <w:p w14:paraId="4BC66F81" w14:textId="25976A1E" w:rsidR="00E90E49" w:rsidRPr="002A1EDA" w:rsidRDefault="00E90E49" w:rsidP="00311702">
      <w:pPr>
        <w:pStyle w:val="3GPPHeader"/>
        <w:rPr>
          <w:sz w:val="22"/>
        </w:rPr>
      </w:pPr>
      <w:r w:rsidRPr="002A1EDA">
        <w:rPr>
          <w:sz w:val="22"/>
        </w:rPr>
        <w:t>Agenda Item:</w:t>
      </w:r>
      <w:r w:rsidRPr="002A1EDA">
        <w:rPr>
          <w:sz w:val="22"/>
        </w:rPr>
        <w:tab/>
      </w:r>
      <w:r w:rsidR="006C7E66" w:rsidRPr="002A1EDA">
        <w:rPr>
          <w:sz w:val="22"/>
        </w:rPr>
        <w:t>9.1.1</w:t>
      </w:r>
    </w:p>
    <w:p w14:paraId="16B090C4" w14:textId="77777777" w:rsidR="00E90E49" w:rsidRPr="002A1EDA" w:rsidRDefault="003D3C45" w:rsidP="00F64C2B">
      <w:pPr>
        <w:pStyle w:val="3GPPHeader"/>
        <w:rPr>
          <w:sz w:val="22"/>
        </w:rPr>
      </w:pPr>
      <w:r w:rsidRPr="002A1EDA">
        <w:rPr>
          <w:sz w:val="22"/>
        </w:rPr>
        <w:t>Source:</w:t>
      </w:r>
      <w:r w:rsidR="00E90E49" w:rsidRPr="002A1EDA">
        <w:rPr>
          <w:sz w:val="22"/>
        </w:rPr>
        <w:tab/>
      </w:r>
      <w:r w:rsidR="00F64C2B" w:rsidRPr="002A1EDA">
        <w:rPr>
          <w:sz w:val="22"/>
        </w:rPr>
        <w:t>Ericsson</w:t>
      </w:r>
    </w:p>
    <w:p w14:paraId="0EAE6E12" w14:textId="43EAF90B" w:rsidR="00E90E49" w:rsidRPr="002A1EDA" w:rsidRDefault="003D3C45" w:rsidP="00311702">
      <w:pPr>
        <w:pStyle w:val="3GPPHeader"/>
        <w:rPr>
          <w:sz w:val="22"/>
        </w:rPr>
      </w:pPr>
      <w:r w:rsidRPr="002A1EDA">
        <w:rPr>
          <w:sz w:val="22"/>
        </w:rPr>
        <w:t>Title:</w:t>
      </w:r>
      <w:r w:rsidR="00E90E49" w:rsidRPr="002A1EDA">
        <w:rPr>
          <w:sz w:val="22"/>
        </w:rPr>
        <w:tab/>
      </w:r>
      <w:r w:rsidR="006C7E66" w:rsidRPr="002A1EDA">
        <w:rPr>
          <w:sz w:val="22"/>
        </w:rPr>
        <w:t>On the scope of the URLLC work item</w:t>
      </w:r>
    </w:p>
    <w:p w14:paraId="1B3B5CE0" w14:textId="701ACD80" w:rsidR="00E90E49" w:rsidRPr="002A1EDA" w:rsidRDefault="00E90E49" w:rsidP="00044F46">
      <w:pPr>
        <w:pStyle w:val="3GPPHeader"/>
        <w:rPr>
          <w:sz w:val="22"/>
        </w:rPr>
      </w:pPr>
      <w:r w:rsidRPr="002A1EDA">
        <w:rPr>
          <w:sz w:val="22"/>
        </w:rPr>
        <w:t>Document for:</w:t>
      </w:r>
      <w:r w:rsidRPr="002A1EDA">
        <w:rPr>
          <w:sz w:val="22"/>
        </w:rPr>
        <w:tab/>
      </w:r>
      <w:r w:rsidR="00F23730" w:rsidRPr="002A1EDA">
        <w:rPr>
          <w:sz w:val="22"/>
        </w:rPr>
        <w:t>Discussion, Decision</w:t>
      </w:r>
    </w:p>
    <w:p w14:paraId="4F66B7D2" w14:textId="77777777" w:rsidR="00E90E49" w:rsidRPr="00CE0424" w:rsidRDefault="00230D18" w:rsidP="00CE0424">
      <w:pPr>
        <w:pStyle w:val="Heading1"/>
      </w:pPr>
      <w:r>
        <w:t>1</w:t>
      </w:r>
      <w:r>
        <w:tab/>
      </w:r>
      <w:r w:rsidR="00E90E49" w:rsidRPr="00CE0424">
        <w:t>Introduction</w:t>
      </w:r>
    </w:p>
    <w:p w14:paraId="26773857" w14:textId="4EC37043" w:rsidR="00FB4B12" w:rsidRPr="002A1EDA" w:rsidRDefault="00D14593" w:rsidP="00CE0424">
      <w:pPr>
        <w:pStyle w:val="BodyText"/>
      </w:pPr>
      <w:r w:rsidRPr="002A1EDA">
        <w:t xml:space="preserve">The </w:t>
      </w:r>
      <w:r w:rsidR="00AF13AA" w:rsidRPr="002A1EDA">
        <w:t>Rel-16 eURLLC study item started in RAN1#94, August 2018. According to the approved time plan</w:t>
      </w:r>
      <w:r w:rsidR="009226E9" w:rsidRPr="002A1EDA">
        <w:t xml:space="preserve"> [1]</w:t>
      </w:r>
      <w:r w:rsidR="00AF13AA" w:rsidRPr="002A1EDA">
        <w:t xml:space="preserve">, this study item is </w:t>
      </w:r>
      <w:r w:rsidR="009226E9" w:rsidRPr="002A1EDA">
        <w:t xml:space="preserve">to be completed </w:t>
      </w:r>
      <w:r w:rsidR="00DC5CCE" w:rsidRPr="002A1EDA">
        <w:t xml:space="preserve">and approved by </w:t>
      </w:r>
      <w:r w:rsidR="009166FD" w:rsidRPr="002A1EDA">
        <w:t>RAN#</w:t>
      </w:r>
      <w:r w:rsidR="00DC5CCE" w:rsidRPr="002A1EDA">
        <w:t>83</w:t>
      </w:r>
      <w:r w:rsidR="00A9018B" w:rsidRPr="002A1EDA">
        <w:t xml:space="preserve">. </w:t>
      </w:r>
      <w:r w:rsidR="00737E7D" w:rsidRPr="002A1EDA">
        <w:t xml:space="preserve">The </w:t>
      </w:r>
      <w:r w:rsidR="00716173" w:rsidRPr="002A1EDA">
        <w:t xml:space="preserve">findings during the </w:t>
      </w:r>
      <w:r w:rsidR="00737E7D" w:rsidRPr="002A1EDA">
        <w:t>study item</w:t>
      </w:r>
      <w:r w:rsidR="00716173" w:rsidRPr="002A1EDA">
        <w:t xml:space="preserve"> </w:t>
      </w:r>
      <w:r w:rsidR="006727F1" w:rsidRPr="002A1EDA">
        <w:t xml:space="preserve">phase </w:t>
      </w:r>
      <w:r w:rsidR="00810E73" w:rsidRPr="002A1EDA">
        <w:t>are</w:t>
      </w:r>
      <w:r w:rsidR="00716173" w:rsidRPr="002A1EDA">
        <w:t xml:space="preserve"> </w:t>
      </w:r>
      <w:r w:rsidRPr="002A1EDA">
        <w:t xml:space="preserve">to be </w:t>
      </w:r>
      <w:r w:rsidR="00716173" w:rsidRPr="002A1EDA">
        <w:t>captured in [2].</w:t>
      </w:r>
      <w:r w:rsidR="00737E7D" w:rsidRPr="002A1EDA">
        <w:t xml:space="preserve"> </w:t>
      </w:r>
      <w:r w:rsidR="00B46253" w:rsidRPr="002A1EDA">
        <w:t xml:space="preserve">According to </w:t>
      </w:r>
      <w:r w:rsidR="006727F1" w:rsidRPr="002A1EDA">
        <w:t xml:space="preserve">the </w:t>
      </w:r>
      <w:r w:rsidR="00B46253" w:rsidRPr="002A1EDA">
        <w:t>work plan,</w:t>
      </w:r>
      <w:r w:rsidR="00A9018B" w:rsidRPr="002A1EDA">
        <w:t xml:space="preserve"> RAN#83 will </w:t>
      </w:r>
      <w:r w:rsidR="00D662CA" w:rsidRPr="002A1EDA">
        <w:t xml:space="preserve">also </w:t>
      </w:r>
      <w:r w:rsidR="00A9018B" w:rsidRPr="002A1EDA">
        <w:t xml:space="preserve">approve a </w:t>
      </w:r>
      <w:r w:rsidR="00B32B2F" w:rsidRPr="002A1EDA">
        <w:t xml:space="preserve">corresponding work item, which will start in </w:t>
      </w:r>
      <w:r w:rsidR="00FB4B12" w:rsidRPr="002A1EDA">
        <w:t>RAN1#96bis.</w:t>
      </w:r>
      <w:r w:rsidR="005B3A4E" w:rsidRPr="002A1EDA">
        <w:t xml:space="preserve"> </w:t>
      </w:r>
      <w:r w:rsidR="0008223D" w:rsidRPr="002A1EDA">
        <w:t xml:space="preserve">In this contribution, we present </w:t>
      </w:r>
      <w:r w:rsidR="00CC0198" w:rsidRPr="002A1EDA">
        <w:t xml:space="preserve">our </w:t>
      </w:r>
      <w:r w:rsidR="0008223D" w:rsidRPr="002A1EDA">
        <w:t xml:space="preserve">view on the </w:t>
      </w:r>
      <w:r w:rsidR="00D663C8" w:rsidRPr="002A1EDA">
        <w:t>scope of the eURLLC work item.</w:t>
      </w:r>
    </w:p>
    <w:p w14:paraId="4240D1DF" w14:textId="576559EE" w:rsidR="004000E8" w:rsidRDefault="00AE006B" w:rsidP="00A25B34">
      <w:pPr>
        <w:pStyle w:val="Heading1"/>
        <w:numPr>
          <w:ilvl w:val="0"/>
          <w:numId w:val="27"/>
        </w:numPr>
      </w:pPr>
      <w:r>
        <w:t xml:space="preserve">  </w:t>
      </w:r>
      <w:r>
        <w:tab/>
      </w:r>
      <w:r>
        <w:tab/>
      </w:r>
      <w:r w:rsidR="00424C54">
        <w:t>eURLLC study item</w:t>
      </w:r>
    </w:p>
    <w:p w14:paraId="5D22A391" w14:textId="283C3397" w:rsidR="00A25B34" w:rsidRDefault="00D14593" w:rsidP="00A25B34">
      <w:pPr>
        <w:rPr>
          <w:rFonts w:ascii="Arial" w:hAnsi="Arial"/>
          <w:lang w:eastAsia="zh-CN"/>
        </w:rPr>
      </w:pPr>
      <w:r w:rsidRPr="002A1EDA">
        <w:rPr>
          <w:rFonts w:ascii="Arial" w:hAnsi="Arial"/>
          <w:lang w:eastAsia="zh-CN"/>
        </w:rPr>
        <w:t xml:space="preserve">The </w:t>
      </w:r>
      <w:r w:rsidR="000946D4" w:rsidRPr="002A1EDA">
        <w:rPr>
          <w:rFonts w:ascii="Arial" w:hAnsi="Arial"/>
          <w:lang w:eastAsia="zh-CN"/>
        </w:rPr>
        <w:t xml:space="preserve">Rel-16 </w:t>
      </w:r>
      <w:r w:rsidR="008A2BCA" w:rsidRPr="002A1EDA">
        <w:rPr>
          <w:rFonts w:ascii="Arial" w:hAnsi="Arial"/>
          <w:lang w:eastAsia="zh-CN"/>
        </w:rPr>
        <w:t xml:space="preserve">enhanced URLLC </w:t>
      </w:r>
      <w:r w:rsidR="00020079" w:rsidRPr="002A1EDA">
        <w:rPr>
          <w:rFonts w:ascii="Arial" w:hAnsi="Arial"/>
          <w:lang w:eastAsia="zh-CN"/>
        </w:rPr>
        <w:t xml:space="preserve">(eURLLC) </w:t>
      </w:r>
      <w:r w:rsidR="008A2BCA" w:rsidRPr="002A1EDA">
        <w:rPr>
          <w:rFonts w:ascii="Arial" w:hAnsi="Arial"/>
          <w:lang w:eastAsia="zh-CN"/>
        </w:rPr>
        <w:t xml:space="preserve">study item </w:t>
      </w:r>
      <w:r w:rsidR="00AA772A" w:rsidRPr="002A1EDA">
        <w:rPr>
          <w:rFonts w:ascii="Arial" w:hAnsi="Arial"/>
          <w:lang w:eastAsia="zh-CN"/>
        </w:rPr>
        <w:t xml:space="preserve">(SI) </w:t>
      </w:r>
      <w:r w:rsidR="00D74EA3" w:rsidRPr="002A1EDA">
        <w:rPr>
          <w:rFonts w:ascii="Arial" w:hAnsi="Arial"/>
          <w:lang w:eastAsia="zh-CN"/>
        </w:rPr>
        <w:t>aims to identify solutions for enhanc</w:t>
      </w:r>
      <w:r w:rsidR="00F110ED" w:rsidRPr="002A1EDA">
        <w:rPr>
          <w:rFonts w:ascii="Arial" w:hAnsi="Arial"/>
          <w:lang w:eastAsia="zh-CN"/>
        </w:rPr>
        <w:t>ing</w:t>
      </w:r>
      <w:r w:rsidR="00D74EA3" w:rsidRPr="002A1EDA">
        <w:rPr>
          <w:rFonts w:ascii="Arial" w:hAnsi="Arial"/>
          <w:lang w:eastAsia="zh-CN"/>
        </w:rPr>
        <w:t xml:space="preserve"> the support </w:t>
      </w:r>
      <w:r w:rsidRPr="002A1EDA">
        <w:rPr>
          <w:rFonts w:ascii="Arial" w:hAnsi="Arial"/>
          <w:lang w:eastAsia="zh-CN"/>
        </w:rPr>
        <w:t>for</w:t>
      </w:r>
      <w:r w:rsidR="00D74EA3" w:rsidRPr="002A1EDA">
        <w:rPr>
          <w:rFonts w:ascii="Arial" w:hAnsi="Arial"/>
          <w:lang w:eastAsia="zh-CN"/>
        </w:rPr>
        <w:t xml:space="preserve"> Rel-15 use cases as well as </w:t>
      </w:r>
      <w:r w:rsidRPr="002A1EDA">
        <w:rPr>
          <w:rFonts w:ascii="Arial" w:hAnsi="Arial"/>
          <w:lang w:eastAsia="zh-CN"/>
        </w:rPr>
        <w:t xml:space="preserve">for </w:t>
      </w:r>
      <w:r w:rsidR="00F110ED" w:rsidRPr="002A1EDA">
        <w:rPr>
          <w:rFonts w:ascii="Arial" w:hAnsi="Arial"/>
          <w:lang w:eastAsia="zh-CN"/>
        </w:rPr>
        <w:t>enabling new use cases</w:t>
      </w:r>
      <w:r w:rsidR="009220EA" w:rsidRPr="002A1EDA">
        <w:rPr>
          <w:rFonts w:ascii="Arial" w:hAnsi="Arial"/>
          <w:lang w:eastAsia="zh-CN"/>
        </w:rPr>
        <w:t xml:space="preserve"> that have more stringent requirements</w:t>
      </w:r>
      <w:r w:rsidR="007C7129" w:rsidRPr="002A1EDA">
        <w:rPr>
          <w:rFonts w:ascii="Arial" w:hAnsi="Arial"/>
          <w:lang w:eastAsia="zh-CN"/>
        </w:rPr>
        <w:t xml:space="preserve">, e.g. reliability up to </w:t>
      </w:r>
      <w:r w:rsidR="009D442F" w:rsidRPr="002A1EDA">
        <w:rPr>
          <w:rFonts w:ascii="Arial" w:hAnsi="Arial"/>
          <w:lang w:eastAsia="zh-CN"/>
        </w:rPr>
        <w:t>99.9999%</w:t>
      </w:r>
      <w:r w:rsidR="007C7129" w:rsidRPr="002A1EDA">
        <w:rPr>
          <w:rFonts w:ascii="Arial" w:hAnsi="Arial"/>
          <w:lang w:eastAsia="zh-CN"/>
        </w:rPr>
        <w:t xml:space="preserve"> level, </w:t>
      </w:r>
      <w:r w:rsidR="00AA6AB4" w:rsidRPr="002A1EDA">
        <w:rPr>
          <w:rFonts w:ascii="Arial" w:hAnsi="Arial"/>
          <w:lang w:eastAsia="zh-CN"/>
        </w:rPr>
        <w:t xml:space="preserve">or </w:t>
      </w:r>
      <w:r w:rsidR="007C7129" w:rsidRPr="002A1EDA">
        <w:rPr>
          <w:rFonts w:ascii="Arial" w:hAnsi="Arial"/>
          <w:lang w:eastAsia="zh-CN"/>
        </w:rPr>
        <w:t>short latency in the order of 0.5 to 1 ms</w:t>
      </w:r>
      <w:r w:rsidR="00E71DB6" w:rsidRPr="002A1EDA">
        <w:rPr>
          <w:rFonts w:ascii="Arial" w:hAnsi="Arial"/>
          <w:lang w:eastAsia="zh-CN"/>
        </w:rPr>
        <w:t xml:space="preserve"> [3]</w:t>
      </w:r>
      <w:r w:rsidR="00AD092E" w:rsidRPr="002A1EDA">
        <w:rPr>
          <w:rFonts w:ascii="Arial" w:hAnsi="Arial"/>
          <w:lang w:eastAsia="zh-CN"/>
        </w:rPr>
        <w:t xml:space="preserve">. </w:t>
      </w:r>
      <w:r w:rsidR="00AD092E">
        <w:rPr>
          <w:rFonts w:ascii="Arial" w:hAnsi="Arial"/>
          <w:lang w:eastAsia="zh-CN"/>
        </w:rPr>
        <w:t xml:space="preserve">The use cases considered during the </w:t>
      </w:r>
      <w:r w:rsidR="00AA772A">
        <w:rPr>
          <w:rFonts w:ascii="Arial" w:hAnsi="Arial"/>
          <w:lang w:eastAsia="zh-CN"/>
        </w:rPr>
        <w:t>SI</w:t>
      </w:r>
      <w:r w:rsidR="00AD092E">
        <w:rPr>
          <w:rFonts w:ascii="Arial" w:hAnsi="Arial"/>
          <w:lang w:eastAsia="zh-CN"/>
        </w:rPr>
        <w:t xml:space="preserve"> phase include</w:t>
      </w:r>
    </w:p>
    <w:p w14:paraId="20502E28" w14:textId="1734BC25" w:rsidR="00F352D1" w:rsidRPr="00CA75E0" w:rsidRDefault="00F352D1" w:rsidP="00065CC2">
      <w:pPr>
        <w:pStyle w:val="ListParagraph"/>
        <w:numPr>
          <w:ilvl w:val="0"/>
          <w:numId w:val="26"/>
        </w:numPr>
        <w:ind w:left="720" w:hanging="360"/>
        <w:rPr>
          <w:rFonts w:ascii="Arial" w:hAnsi="Arial"/>
          <w:sz w:val="20"/>
          <w:lang w:eastAsia="zh-CN"/>
        </w:rPr>
      </w:pPr>
      <w:r w:rsidRPr="00CA75E0">
        <w:rPr>
          <w:rFonts w:ascii="Arial" w:hAnsi="Arial"/>
          <w:sz w:val="20"/>
          <w:lang w:eastAsia="zh-CN"/>
        </w:rPr>
        <w:t>AR/VR (Entertainment industry)</w:t>
      </w:r>
    </w:p>
    <w:p w14:paraId="1D08058D" w14:textId="7423E97B" w:rsidR="00F352D1" w:rsidRPr="00CA75E0" w:rsidRDefault="007F2400" w:rsidP="00065CC2">
      <w:pPr>
        <w:pStyle w:val="ListParagraph"/>
        <w:numPr>
          <w:ilvl w:val="0"/>
          <w:numId w:val="26"/>
        </w:numPr>
        <w:ind w:left="720" w:hanging="360"/>
        <w:rPr>
          <w:rFonts w:ascii="Arial" w:hAnsi="Arial"/>
          <w:sz w:val="20"/>
          <w:lang w:eastAsia="zh-CN"/>
        </w:rPr>
      </w:pPr>
      <w:r w:rsidRPr="00CA75E0">
        <w:rPr>
          <w:rFonts w:ascii="Arial" w:hAnsi="Arial"/>
          <w:sz w:val="20"/>
          <w:lang w:val="en-US" w:eastAsia="zh-CN"/>
        </w:rPr>
        <w:t>F</w:t>
      </w:r>
      <w:r w:rsidR="00F352D1" w:rsidRPr="00CA75E0">
        <w:rPr>
          <w:rFonts w:ascii="Arial" w:hAnsi="Arial"/>
          <w:sz w:val="20"/>
          <w:lang w:eastAsia="zh-CN"/>
        </w:rPr>
        <w:t>actory automation</w:t>
      </w:r>
    </w:p>
    <w:p w14:paraId="57C9C0AC" w14:textId="407E1967" w:rsidR="00F352D1" w:rsidRPr="00CA75E0" w:rsidRDefault="00F352D1" w:rsidP="00065CC2">
      <w:pPr>
        <w:pStyle w:val="ListParagraph"/>
        <w:numPr>
          <w:ilvl w:val="0"/>
          <w:numId w:val="26"/>
        </w:numPr>
        <w:ind w:left="720" w:hanging="360"/>
        <w:rPr>
          <w:rFonts w:ascii="Arial" w:hAnsi="Arial"/>
          <w:sz w:val="20"/>
          <w:lang w:eastAsia="zh-CN"/>
        </w:rPr>
      </w:pPr>
      <w:r w:rsidRPr="00CA75E0">
        <w:rPr>
          <w:rFonts w:ascii="Arial" w:hAnsi="Arial"/>
          <w:sz w:val="20"/>
          <w:lang w:eastAsia="zh-CN"/>
        </w:rPr>
        <w:t xml:space="preserve">Transport </w:t>
      </w:r>
      <w:r w:rsidR="005D59DF" w:rsidRPr="00CA75E0">
        <w:rPr>
          <w:rFonts w:ascii="Arial" w:hAnsi="Arial"/>
          <w:sz w:val="20"/>
          <w:lang w:val="en-US" w:eastAsia="zh-CN"/>
        </w:rPr>
        <w:t>i</w:t>
      </w:r>
      <w:r w:rsidRPr="00CA75E0">
        <w:rPr>
          <w:rFonts w:ascii="Arial" w:hAnsi="Arial"/>
          <w:sz w:val="20"/>
          <w:lang w:eastAsia="zh-CN"/>
        </w:rPr>
        <w:t>ndustry, including the remote driving use case</w:t>
      </w:r>
    </w:p>
    <w:p w14:paraId="71F16724" w14:textId="33AC7F41" w:rsidR="00F352D1" w:rsidRPr="00CA75E0" w:rsidRDefault="00F352D1" w:rsidP="00065CC2">
      <w:pPr>
        <w:pStyle w:val="ListParagraph"/>
        <w:numPr>
          <w:ilvl w:val="0"/>
          <w:numId w:val="26"/>
        </w:numPr>
        <w:ind w:left="720" w:hanging="360"/>
        <w:rPr>
          <w:rFonts w:ascii="Arial" w:hAnsi="Arial"/>
          <w:sz w:val="20"/>
          <w:lang w:eastAsia="zh-CN"/>
        </w:rPr>
      </w:pPr>
      <w:r w:rsidRPr="00CA75E0">
        <w:rPr>
          <w:rFonts w:ascii="Arial" w:hAnsi="Arial"/>
          <w:sz w:val="20"/>
          <w:lang w:eastAsia="zh-CN"/>
        </w:rPr>
        <w:t xml:space="preserve">Electrical </w:t>
      </w:r>
      <w:r w:rsidR="005D59DF" w:rsidRPr="00CA75E0">
        <w:rPr>
          <w:rFonts w:ascii="Arial" w:hAnsi="Arial"/>
          <w:sz w:val="20"/>
          <w:lang w:val="en-US" w:eastAsia="zh-CN"/>
        </w:rPr>
        <w:t>p</w:t>
      </w:r>
      <w:r w:rsidRPr="00CA75E0">
        <w:rPr>
          <w:rFonts w:ascii="Arial" w:hAnsi="Arial"/>
          <w:sz w:val="20"/>
          <w:lang w:eastAsia="zh-CN"/>
        </w:rPr>
        <w:t xml:space="preserve">ower </w:t>
      </w:r>
      <w:r w:rsidR="00C96C07" w:rsidRPr="00CA75E0">
        <w:rPr>
          <w:rFonts w:ascii="Arial" w:hAnsi="Arial"/>
          <w:sz w:val="20"/>
          <w:lang w:eastAsia="zh-CN"/>
        </w:rPr>
        <w:t>distribution</w:t>
      </w:r>
    </w:p>
    <w:p w14:paraId="6CD7CFF3" w14:textId="02836D36" w:rsidR="008B1ECF" w:rsidRDefault="008B1ECF" w:rsidP="00F352D1">
      <w:pPr>
        <w:rPr>
          <w:rFonts w:ascii="Arial" w:hAnsi="Arial"/>
          <w:lang w:eastAsia="zh-CN"/>
        </w:rPr>
      </w:pPr>
    </w:p>
    <w:p w14:paraId="663EB16F" w14:textId="048E3593" w:rsidR="00683A1C" w:rsidRPr="002A1EDA" w:rsidRDefault="00D0292E" w:rsidP="00F352D1">
      <w:pPr>
        <w:rPr>
          <w:rFonts w:ascii="Arial" w:hAnsi="Arial"/>
          <w:lang w:eastAsia="zh-CN"/>
        </w:rPr>
      </w:pPr>
      <w:r w:rsidRPr="002A1EDA">
        <w:rPr>
          <w:rFonts w:ascii="Arial" w:hAnsi="Arial"/>
          <w:lang w:eastAsia="zh-CN"/>
        </w:rPr>
        <w:t xml:space="preserve">To meet </w:t>
      </w:r>
      <w:r w:rsidR="00276B95" w:rsidRPr="002A1EDA">
        <w:rPr>
          <w:rFonts w:ascii="Arial" w:hAnsi="Arial"/>
          <w:lang w:eastAsia="zh-CN"/>
        </w:rPr>
        <w:t xml:space="preserve">the higher requirements of Rel-16 use cases, </w:t>
      </w:r>
      <w:r w:rsidR="00D71D3A" w:rsidRPr="002A1EDA">
        <w:rPr>
          <w:rFonts w:ascii="Arial" w:hAnsi="Arial"/>
          <w:lang w:eastAsia="zh-CN"/>
        </w:rPr>
        <w:t xml:space="preserve">the </w:t>
      </w:r>
      <w:r w:rsidR="00AA772A" w:rsidRPr="002A1EDA">
        <w:rPr>
          <w:rFonts w:ascii="Arial" w:hAnsi="Arial"/>
          <w:lang w:eastAsia="zh-CN"/>
        </w:rPr>
        <w:t xml:space="preserve">eURLLC SI </w:t>
      </w:r>
      <w:r w:rsidR="00D71D3A" w:rsidRPr="002A1EDA">
        <w:rPr>
          <w:rFonts w:ascii="Arial" w:hAnsi="Arial"/>
          <w:lang w:eastAsia="zh-CN"/>
        </w:rPr>
        <w:t xml:space="preserve">has </w:t>
      </w:r>
      <w:r w:rsidR="00AA772A" w:rsidRPr="002A1EDA">
        <w:rPr>
          <w:rFonts w:ascii="Arial" w:hAnsi="Arial"/>
          <w:lang w:eastAsia="zh-CN"/>
        </w:rPr>
        <w:t>consider</w:t>
      </w:r>
      <w:r w:rsidR="00D71D3A" w:rsidRPr="002A1EDA">
        <w:rPr>
          <w:rFonts w:ascii="Arial" w:hAnsi="Arial"/>
          <w:lang w:eastAsia="zh-CN"/>
        </w:rPr>
        <w:t>ed and studied</w:t>
      </w:r>
      <w:r w:rsidR="00AA772A" w:rsidRPr="002A1EDA">
        <w:rPr>
          <w:rFonts w:ascii="Arial" w:hAnsi="Arial"/>
          <w:lang w:eastAsia="zh-CN"/>
        </w:rPr>
        <w:t xml:space="preserve"> </w:t>
      </w:r>
      <w:r w:rsidR="004844BD" w:rsidRPr="002A1EDA">
        <w:rPr>
          <w:rFonts w:ascii="Arial" w:hAnsi="Arial"/>
          <w:lang w:eastAsia="zh-CN"/>
        </w:rPr>
        <w:t xml:space="preserve">the </w:t>
      </w:r>
      <w:r w:rsidR="00D14593" w:rsidRPr="002A1EDA">
        <w:rPr>
          <w:rFonts w:ascii="Arial" w:hAnsi="Arial"/>
          <w:lang w:eastAsia="zh-CN"/>
        </w:rPr>
        <w:t xml:space="preserve">features </w:t>
      </w:r>
      <w:r w:rsidR="006169E8" w:rsidRPr="002A1EDA">
        <w:rPr>
          <w:rFonts w:ascii="Arial" w:hAnsi="Arial"/>
          <w:lang w:eastAsia="zh-CN"/>
        </w:rPr>
        <w:t>listed</w:t>
      </w:r>
      <w:r w:rsidR="00C96C07" w:rsidRPr="002A1EDA">
        <w:rPr>
          <w:rFonts w:ascii="Arial" w:hAnsi="Arial"/>
          <w:lang w:eastAsia="zh-CN"/>
        </w:rPr>
        <w:t xml:space="preserve"> </w:t>
      </w:r>
      <w:r w:rsidR="00D14593" w:rsidRPr="002A1EDA">
        <w:rPr>
          <w:rFonts w:ascii="Arial" w:hAnsi="Arial"/>
          <w:lang w:eastAsia="zh-CN"/>
        </w:rPr>
        <w:t>below</w:t>
      </w:r>
      <w:r w:rsidR="006169E8" w:rsidRPr="002A1EDA">
        <w:rPr>
          <w:rFonts w:ascii="Arial" w:hAnsi="Arial"/>
          <w:lang w:eastAsia="zh-CN"/>
        </w:rPr>
        <w:t>.</w:t>
      </w:r>
    </w:p>
    <w:p w14:paraId="6506DE89" w14:textId="2D05752B" w:rsidR="002A2DD4" w:rsidRPr="00D40FE0" w:rsidRDefault="002A2DD4" w:rsidP="002A2DD4">
      <w:pPr>
        <w:pStyle w:val="ListParagraph"/>
        <w:numPr>
          <w:ilvl w:val="0"/>
          <w:numId w:val="23"/>
        </w:numPr>
        <w:rPr>
          <w:rFonts w:ascii="Arial" w:hAnsi="Arial"/>
          <w:sz w:val="20"/>
          <w:lang w:eastAsia="zh-CN"/>
        </w:rPr>
      </w:pPr>
      <w:r w:rsidRPr="002A2DD4">
        <w:rPr>
          <w:rFonts w:ascii="Arial" w:hAnsi="Arial"/>
          <w:sz w:val="20"/>
          <w:lang w:eastAsia="zh-CN"/>
        </w:rPr>
        <w:t xml:space="preserve">URLLC L1 </w:t>
      </w:r>
      <w:r w:rsidRPr="00D40FE0">
        <w:rPr>
          <w:rFonts w:ascii="Arial" w:hAnsi="Arial"/>
          <w:sz w:val="20"/>
          <w:lang w:eastAsia="zh-CN"/>
        </w:rPr>
        <w:t xml:space="preserve">improvements (RAN1) for further improved reliability/latency and for other requirements related to the use cases identified </w:t>
      </w:r>
    </w:p>
    <w:p w14:paraId="53941CBD" w14:textId="347A9D4F" w:rsidR="002A2DD4" w:rsidRPr="00D40FE0" w:rsidRDefault="002A2DD4" w:rsidP="002A2DD4">
      <w:pPr>
        <w:pStyle w:val="ListParagraph"/>
        <w:numPr>
          <w:ilvl w:val="1"/>
          <w:numId w:val="23"/>
        </w:numPr>
        <w:rPr>
          <w:rFonts w:ascii="Arial" w:hAnsi="Arial"/>
          <w:sz w:val="20"/>
          <w:lang w:eastAsia="zh-CN"/>
        </w:rPr>
      </w:pPr>
      <w:r w:rsidRPr="00D40FE0">
        <w:rPr>
          <w:rFonts w:ascii="Arial" w:hAnsi="Arial"/>
          <w:sz w:val="20"/>
          <w:lang w:eastAsia="zh-CN"/>
        </w:rPr>
        <w:t>PDCCH enhancements</w:t>
      </w:r>
      <w:r w:rsidR="00AD04FB" w:rsidRPr="00D40FE0">
        <w:rPr>
          <w:rFonts w:ascii="Arial" w:hAnsi="Arial"/>
          <w:sz w:val="20"/>
          <w:lang w:val="en-US" w:eastAsia="zh-CN"/>
        </w:rPr>
        <w:t xml:space="preserve">: </w:t>
      </w:r>
      <w:r w:rsidR="00A16F69" w:rsidRPr="00D40FE0">
        <w:rPr>
          <w:rFonts w:ascii="Arial" w:hAnsi="Arial"/>
          <w:sz w:val="20"/>
          <w:lang w:val="en-US" w:eastAsia="zh-CN"/>
        </w:rPr>
        <w:t>c</w:t>
      </w:r>
      <w:r w:rsidRPr="00D40FE0">
        <w:rPr>
          <w:rFonts w:ascii="Arial" w:hAnsi="Arial"/>
          <w:sz w:val="20"/>
          <w:lang w:eastAsia="zh-CN"/>
        </w:rPr>
        <w:t xml:space="preserve">ompact DCI, PDCCH repetition, increased PDCCH monitoring capability </w:t>
      </w:r>
    </w:p>
    <w:p w14:paraId="741F58DF" w14:textId="4B3BF3D3" w:rsidR="002A2DD4" w:rsidRPr="00D40FE0" w:rsidRDefault="002A2DD4" w:rsidP="002A2DD4">
      <w:pPr>
        <w:pStyle w:val="ListParagraph"/>
        <w:numPr>
          <w:ilvl w:val="1"/>
          <w:numId w:val="23"/>
        </w:numPr>
        <w:rPr>
          <w:rFonts w:ascii="Arial" w:hAnsi="Arial"/>
          <w:sz w:val="20"/>
          <w:lang w:eastAsia="zh-CN"/>
        </w:rPr>
      </w:pPr>
      <w:r w:rsidRPr="00D40FE0">
        <w:rPr>
          <w:rFonts w:ascii="Arial" w:hAnsi="Arial"/>
          <w:sz w:val="20"/>
          <w:lang w:eastAsia="zh-CN"/>
        </w:rPr>
        <w:t>UCI enhancements</w:t>
      </w:r>
      <w:r w:rsidR="00A16F69" w:rsidRPr="00D40FE0">
        <w:rPr>
          <w:rFonts w:ascii="Arial" w:hAnsi="Arial"/>
          <w:sz w:val="20"/>
          <w:lang w:val="en-US" w:eastAsia="zh-CN"/>
        </w:rPr>
        <w:t>: e</w:t>
      </w:r>
      <w:r w:rsidRPr="00D40FE0">
        <w:rPr>
          <w:rFonts w:ascii="Arial" w:hAnsi="Arial"/>
          <w:sz w:val="20"/>
          <w:lang w:eastAsia="zh-CN"/>
        </w:rPr>
        <w:t>nhanced HARQ feedback methods (increased number of HARQ transmission possibilities within a slot), CSI feedback enhancements</w:t>
      </w:r>
    </w:p>
    <w:p w14:paraId="71A15786" w14:textId="28B9F2C0" w:rsidR="002A2DD4" w:rsidRPr="00D40FE0" w:rsidRDefault="002A2DD4" w:rsidP="002A2DD4">
      <w:pPr>
        <w:pStyle w:val="ListParagraph"/>
        <w:numPr>
          <w:ilvl w:val="1"/>
          <w:numId w:val="23"/>
        </w:numPr>
        <w:rPr>
          <w:rFonts w:ascii="Arial" w:hAnsi="Arial"/>
          <w:sz w:val="20"/>
          <w:lang w:eastAsia="zh-CN"/>
        </w:rPr>
      </w:pPr>
      <w:r w:rsidRPr="00D40FE0">
        <w:rPr>
          <w:rFonts w:ascii="Arial" w:hAnsi="Arial"/>
          <w:sz w:val="20"/>
          <w:lang w:eastAsia="zh-CN"/>
        </w:rPr>
        <w:t>PUSCH enhancements</w:t>
      </w:r>
      <w:r w:rsidR="0051102F" w:rsidRPr="00D40FE0">
        <w:rPr>
          <w:rFonts w:ascii="Arial" w:hAnsi="Arial"/>
          <w:sz w:val="20"/>
          <w:lang w:val="en-US" w:eastAsia="zh-CN"/>
        </w:rPr>
        <w:t xml:space="preserve">: </w:t>
      </w:r>
      <w:r w:rsidR="004534CA">
        <w:rPr>
          <w:rFonts w:ascii="Arial" w:hAnsi="Arial"/>
          <w:sz w:val="20"/>
          <w:lang w:val="en-US" w:eastAsia="zh-CN"/>
        </w:rPr>
        <w:t xml:space="preserve">multi-segment PUSCH, </w:t>
      </w:r>
      <w:r w:rsidRPr="00D40FE0">
        <w:rPr>
          <w:rFonts w:ascii="Arial" w:hAnsi="Arial"/>
          <w:sz w:val="20"/>
          <w:lang w:eastAsia="zh-CN"/>
        </w:rPr>
        <w:t>mini-slot level hopping &amp; retransmission/repetition enhancements.</w:t>
      </w:r>
    </w:p>
    <w:p w14:paraId="55A79AE7" w14:textId="1A20AD0F" w:rsidR="002A2DD4" w:rsidRPr="00D40FE0" w:rsidRDefault="002A2DD4" w:rsidP="002A2DD4">
      <w:pPr>
        <w:pStyle w:val="ListParagraph"/>
        <w:numPr>
          <w:ilvl w:val="1"/>
          <w:numId w:val="23"/>
        </w:numPr>
        <w:rPr>
          <w:rFonts w:ascii="Arial" w:hAnsi="Arial"/>
          <w:sz w:val="20"/>
          <w:lang w:eastAsia="zh-CN"/>
        </w:rPr>
      </w:pPr>
      <w:r w:rsidRPr="00D40FE0">
        <w:rPr>
          <w:rFonts w:ascii="Arial" w:hAnsi="Arial"/>
          <w:sz w:val="20"/>
          <w:lang w:eastAsia="zh-CN"/>
        </w:rPr>
        <w:t>Enhancements to scheduling/HARQ/CSI processing timeline (UE and gNB), (for existing TTI durations)</w:t>
      </w:r>
    </w:p>
    <w:p w14:paraId="65F0EC21" w14:textId="65C43D73" w:rsidR="002A2DD4" w:rsidRPr="00D40FE0" w:rsidRDefault="002A2DD4" w:rsidP="002A2DD4">
      <w:pPr>
        <w:pStyle w:val="ListParagraph"/>
        <w:numPr>
          <w:ilvl w:val="0"/>
          <w:numId w:val="23"/>
        </w:numPr>
        <w:rPr>
          <w:rFonts w:ascii="Arial" w:hAnsi="Arial"/>
          <w:sz w:val="20"/>
          <w:lang w:eastAsia="zh-CN"/>
        </w:rPr>
      </w:pPr>
      <w:r w:rsidRPr="00D40FE0">
        <w:rPr>
          <w:rFonts w:ascii="Arial" w:hAnsi="Arial"/>
          <w:sz w:val="20"/>
          <w:lang w:eastAsia="zh-CN"/>
        </w:rPr>
        <w:t xml:space="preserve">Enhanced multiplexing considering different latency and reliability requirements </w:t>
      </w:r>
    </w:p>
    <w:p w14:paraId="669F9516" w14:textId="48B48529" w:rsidR="002A2DD4" w:rsidRPr="00D40FE0" w:rsidRDefault="002A2DD4" w:rsidP="00415461">
      <w:pPr>
        <w:pStyle w:val="ListParagraph"/>
        <w:numPr>
          <w:ilvl w:val="1"/>
          <w:numId w:val="23"/>
        </w:numPr>
        <w:rPr>
          <w:rFonts w:ascii="Arial" w:hAnsi="Arial"/>
          <w:sz w:val="20"/>
          <w:lang w:eastAsia="zh-CN"/>
        </w:rPr>
      </w:pPr>
      <w:r w:rsidRPr="00D40FE0">
        <w:rPr>
          <w:rFonts w:ascii="Arial" w:hAnsi="Arial"/>
          <w:sz w:val="20"/>
          <w:lang w:eastAsia="zh-CN"/>
        </w:rPr>
        <w:t xml:space="preserve">UL inter UE Tx prioritization/multiplexing </w:t>
      </w:r>
    </w:p>
    <w:p w14:paraId="021A7F55" w14:textId="34764476" w:rsidR="00B928BA" w:rsidRPr="00D40FE0" w:rsidRDefault="002A2DD4" w:rsidP="002A2DD4">
      <w:pPr>
        <w:pStyle w:val="ListParagraph"/>
        <w:numPr>
          <w:ilvl w:val="0"/>
          <w:numId w:val="23"/>
        </w:numPr>
        <w:rPr>
          <w:rFonts w:ascii="Arial" w:hAnsi="Arial"/>
          <w:sz w:val="20"/>
          <w:lang w:eastAsia="zh-CN"/>
        </w:rPr>
      </w:pPr>
      <w:r w:rsidRPr="00D40FE0">
        <w:rPr>
          <w:rFonts w:ascii="Arial" w:hAnsi="Arial"/>
          <w:sz w:val="20"/>
          <w:lang w:eastAsia="zh-CN"/>
        </w:rPr>
        <w:t>Enhanced UL configured grant (grant free) transmissions, with study focusing on improved configured grant operation, example methods such as explicit HARQ-ACK, ensuring K repetitions and mini-slot repetitions within a slot</w:t>
      </w:r>
    </w:p>
    <w:p w14:paraId="5183E4C4" w14:textId="77777777" w:rsidR="00CE0D63" w:rsidRPr="00FB4E93" w:rsidRDefault="00CE0D63" w:rsidP="00FB4E93">
      <w:pPr>
        <w:pStyle w:val="ListParagraph"/>
        <w:rPr>
          <w:rFonts w:ascii="Arial" w:hAnsi="Arial"/>
          <w:sz w:val="20"/>
          <w:lang w:eastAsia="zh-CN"/>
        </w:rPr>
      </w:pPr>
    </w:p>
    <w:p w14:paraId="4BC022B7" w14:textId="50925034" w:rsidR="00F63950" w:rsidRDefault="00CA64A2" w:rsidP="00CA64A2">
      <w:pPr>
        <w:pStyle w:val="Heading1"/>
        <w:numPr>
          <w:ilvl w:val="0"/>
          <w:numId w:val="27"/>
        </w:numPr>
      </w:pPr>
      <w:r>
        <w:lastRenderedPageBreak/>
        <w:t xml:space="preserve">   </w:t>
      </w:r>
      <w:r>
        <w:tab/>
      </w:r>
      <w:r w:rsidR="00C733B6">
        <w:t>View on w</w:t>
      </w:r>
      <w:r>
        <w:t>ork item scope</w:t>
      </w:r>
    </w:p>
    <w:p w14:paraId="5DD42C3E" w14:textId="0382C842" w:rsidR="008832CC" w:rsidRPr="002A1EDA" w:rsidRDefault="00D21765" w:rsidP="00F0537A">
      <w:pPr>
        <w:rPr>
          <w:rFonts w:ascii="Arial" w:hAnsi="Arial"/>
          <w:lang w:eastAsia="zh-CN"/>
        </w:rPr>
      </w:pPr>
      <w:r w:rsidRPr="002A1EDA">
        <w:rPr>
          <w:rFonts w:ascii="Arial" w:hAnsi="Arial"/>
          <w:lang w:eastAsia="zh-CN"/>
        </w:rPr>
        <w:t>In this section,</w:t>
      </w:r>
      <w:r w:rsidR="000E1974" w:rsidRPr="002A1EDA">
        <w:rPr>
          <w:rFonts w:ascii="Arial" w:hAnsi="Arial"/>
          <w:lang w:eastAsia="zh-CN"/>
        </w:rPr>
        <w:t xml:space="preserve"> we provide our view </w:t>
      </w:r>
      <w:r w:rsidR="00346DFC" w:rsidRPr="002A1EDA">
        <w:rPr>
          <w:rFonts w:ascii="Arial" w:hAnsi="Arial"/>
          <w:lang w:eastAsia="zh-CN"/>
        </w:rPr>
        <w:t xml:space="preserve">on the </w:t>
      </w:r>
      <w:r w:rsidR="001C1268" w:rsidRPr="002A1EDA">
        <w:rPr>
          <w:rFonts w:ascii="Arial" w:hAnsi="Arial"/>
          <w:lang w:eastAsia="zh-CN"/>
        </w:rPr>
        <w:t xml:space="preserve">work item scope based on the agreements </w:t>
      </w:r>
      <w:r w:rsidR="00F076FB" w:rsidRPr="002A1EDA">
        <w:rPr>
          <w:rFonts w:ascii="Arial" w:hAnsi="Arial"/>
          <w:lang w:eastAsia="zh-CN"/>
        </w:rPr>
        <w:t>reached during the study item phase.</w:t>
      </w:r>
    </w:p>
    <w:p w14:paraId="751AD801" w14:textId="16EABD74" w:rsidR="000E1974" w:rsidRPr="000E1974" w:rsidRDefault="000E1974" w:rsidP="000E1974">
      <w:pPr>
        <w:pStyle w:val="Heading2"/>
        <w:rPr>
          <w:lang w:eastAsia="zh-CN"/>
        </w:rPr>
      </w:pPr>
      <w:r>
        <w:rPr>
          <w:lang w:eastAsia="zh-CN"/>
        </w:rPr>
        <w:t xml:space="preserve">3.1 </w:t>
      </w:r>
      <w:r w:rsidR="00B1418A">
        <w:rPr>
          <w:lang w:eastAsia="zh-CN"/>
        </w:rPr>
        <w:tab/>
      </w:r>
      <w:r w:rsidRPr="000E1974">
        <w:rPr>
          <w:lang w:eastAsia="zh-CN"/>
        </w:rPr>
        <w:t xml:space="preserve">Layer 1 enhancements </w:t>
      </w:r>
    </w:p>
    <w:p w14:paraId="21DD9AE5" w14:textId="66F5EB4F" w:rsidR="000E1974" w:rsidRPr="000E1974" w:rsidRDefault="00BD05EB" w:rsidP="00BD05EB">
      <w:pPr>
        <w:pStyle w:val="Heading3"/>
        <w:rPr>
          <w:lang w:eastAsia="zh-CN"/>
        </w:rPr>
      </w:pPr>
      <w:r>
        <w:rPr>
          <w:lang w:eastAsia="zh-CN"/>
        </w:rPr>
        <w:t>3</w:t>
      </w:r>
      <w:r w:rsidR="000E1974" w:rsidRPr="000E1974">
        <w:rPr>
          <w:lang w:eastAsia="zh-CN"/>
        </w:rPr>
        <w:t>.1</w:t>
      </w:r>
      <w:r>
        <w:rPr>
          <w:lang w:eastAsia="zh-CN"/>
        </w:rPr>
        <w:t>.1</w:t>
      </w:r>
      <w:r w:rsidR="000E1974" w:rsidRPr="000E1974">
        <w:rPr>
          <w:lang w:eastAsia="zh-CN"/>
        </w:rPr>
        <w:tab/>
      </w:r>
      <w:r w:rsidR="000E1974" w:rsidRPr="000E1974">
        <w:rPr>
          <w:lang w:eastAsia="zh-CN"/>
        </w:rPr>
        <w:t xml:space="preserve">PDCCH enhancements </w:t>
      </w:r>
    </w:p>
    <w:p w14:paraId="42CCF273" w14:textId="3FBF14BB" w:rsidR="000E1974" w:rsidRDefault="00BD05EB" w:rsidP="00651D84">
      <w:pPr>
        <w:pStyle w:val="Heading4"/>
        <w:rPr>
          <w:lang w:eastAsia="zh-CN"/>
        </w:rPr>
      </w:pPr>
      <w:r>
        <w:rPr>
          <w:lang w:eastAsia="zh-CN"/>
        </w:rPr>
        <w:t>3</w:t>
      </w:r>
      <w:r w:rsidR="000E1974" w:rsidRPr="000E1974">
        <w:rPr>
          <w:lang w:eastAsia="zh-CN"/>
        </w:rPr>
        <w:t>.1.</w:t>
      </w:r>
      <w:r w:rsidR="00651D84">
        <w:rPr>
          <w:lang w:eastAsia="zh-CN"/>
        </w:rPr>
        <w:t>1.1</w:t>
      </w:r>
      <w:r w:rsidR="000E1974" w:rsidRPr="000E1974">
        <w:rPr>
          <w:lang w:eastAsia="zh-CN"/>
        </w:rPr>
        <w:tab/>
      </w:r>
      <w:r w:rsidR="00EB3B63">
        <w:rPr>
          <w:lang w:eastAsia="zh-CN"/>
        </w:rPr>
        <w:t>DCI format</w:t>
      </w:r>
    </w:p>
    <w:p w14:paraId="15E5941A" w14:textId="0653C8E5" w:rsidR="00DA1143" w:rsidRPr="002A1EDA" w:rsidRDefault="00DA1143" w:rsidP="00B1418A">
      <w:pPr>
        <w:rPr>
          <w:rFonts w:ascii="Arial" w:hAnsi="Arial"/>
          <w:lang w:eastAsia="zh-CN"/>
        </w:rPr>
      </w:pPr>
      <w:r w:rsidRPr="002A1EDA">
        <w:rPr>
          <w:rFonts w:ascii="Arial" w:hAnsi="Arial"/>
          <w:lang w:eastAsia="zh-CN"/>
        </w:rPr>
        <w:t>RAN1#96 reached the following agreement</w:t>
      </w:r>
      <w:r w:rsidR="006D0529" w:rsidRPr="002A1EDA">
        <w:rPr>
          <w:rFonts w:ascii="Arial" w:hAnsi="Arial"/>
          <w:lang w:eastAsia="zh-CN"/>
        </w:rPr>
        <w:t xml:space="preserve"> [</w:t>
      </w:r>
      <w:r w:rsidR="00F747B3" w:rsidRPr="002A1EDA">
        <w:rPr>
          <w:rFonts w:ascii="Arial" w:hAnsi="Arial"/>
          <w:lang w:eastAsia="zh-CN"/>
        </w:rPr>
        <w:t>4</w:t>
      </w:r>
      <w:r w:rsidR="006D0529" w:rsidRPr="002A1EDA">
        <w:rPr>
          <w:rFonts w:ascii="Arial" w:hAnsi="Arial"/>
          <w:lang w:eastAsia="zh-CN"/>
        </w:rPr>
        <w:t>]</w:t>
      </w:r>
      <w:r w:rsidRPr="002A1EDA">
        <w:rPr>
          <w:rFonts w:ascii="Arial" w:hAnsi="Arial"/>
          <w:lang w:eastAsia="zh-CN"/>
        </w:rPr>
        <w:t>.</w:t>
      </w:r>
    </w:p>
    <w:p w14:paraId="2E97ED87" w14:textId="77777777" w:rsidR="00F62B8B" w:rsidRPr="002A1EDA" w:rsidRDefault="00F62B8B" w:rsidP="00F62B8B">
      <w:pPr>
        <w:widowControl w:val="0"/>
        <w:rPr>
          <w:rFonts w:ascii="Arial" w:hAnsi="Arial" w:cs="Arial"/>
          <w:i/>
          <w:color w:val="000000"/>
          <w:kern w:val="2"/>
          <w:szCs w:val="20"/>
          <w:lang w:eastAsia="zh-CN"/>
        </w:rPr>
      </w:pPr>
      <w:r w:rsidRPr="002A1EDA">
        <w:rPr>
          <w:rFonts w:ascii="Arial" w:hAnsi="Arial" w:cs="Arial"/>
          <w:i/>
          <w:kern w:val="2"/>
          <w:szCs w:val="20"/>
          <w:lang w:eastAsia="zh-CN"/>
        </w:rPr>
        <w:t xml:space="preserve">For the DCI format(s) (may or may not be new format, to be finalized in the WI phase) scheduling Rel-16 NR URLLC, </w:t>
      </w:r>
    </w:p>
    <w:p w14:paraId="15802C03" w14:textId="77777777" w:rsidR="00F62B8B" w:rsidRPr="00FC27BB" w:rsidRDefault="00F62B8B" w:rsidP="00095F25">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FC27BB">
        <w:rPr>
          <w:rFonts w:ascii="Arial" w:hAnsi="Arial" w:cs="Arial"/>
          <w:i/>
          <w:kern w:val="2"/>
          <w:sz w:val="20"/>
          <w:lang w:eastAsia="zh-CN"/>
        </w:rPr>
        <w:t xml:space="preserve">Support configurable sizes for some fields, while  </w:t>
      </w:r>
    </w:p>
    <w:p w14:paraId="71252C01"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kern w:val="2"/>
          <w:sz w:val="20"/>
          <w:lang w:eastAsia="zh-CN"/>
        </w:rPr>
      </w:pPr>
      <w:r w:rsidRPr="00FC27BB">
        <w:rPr>
          <w:rFonts w:ascii="Arial" w:hAnsi="Arial" w:cs="Arial"/>
          <w:i/>
          <w:kern w:val="2"/>
          <w:sz w:val="20"/>
          <w:lang w:eastAsia="zh-CN"/>
        </w:rPr>
        <w:t>The maximum DCI size can be larger than Rel-15 fallback DCI</w:t>
      </w:r>
    </w:p>
    <w:p w14:paraId="3A16160E"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kern w:val="2"/>
          <w:sz w:val="20"/>
          <w:lang w:eastAsia="zh-CN"/>
        </w:rPr>
      </w:pPr>
      <w:r w:rsidRPr="00FC27BB">
        <w:rPr>
          <w:rFonts w:ascii="Arial" w:hAnsi="Arial" w:cs="Arial"/>
          <w:i/>
          <w:kern w:val="2"/>
          <w:sz w:val="20"/>
          <w:lang w:eastAsia="zh-CN"/>
        </w:rPr>
        <w:t>The minimum DCI size target a reduction of 10~16 bits less than the DCI format size of Rel-15 fallback DCI</w:t>
      </w:r>
    </w:p>
    <w:p w14:paraId="7C58DBF1"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kern w:val="2"/>
          <w:sz w:val="20"/>
          <w:lang w:eastAsia="zh-CN"/>
        </w:rPr>
      </w:pPr>
      <w:r w:rsidRPr="00FC27BB">
        <w:rPr>
          <w:rFonts w:ascii="Arial" w:hAnsi="Arial" w:cs="Arial"/>
          <w:i/>
          <w:kern w:val="2"/>
          <w:sz w:val="20"/>
          <w:lang w:eastAsia="zh-CN"/>
        </w:rPr>
        <w:t>Provide the possibility to align with the size of the Rel-15 fallback DCI (including possible zero padding if any)</w:t>
      </w:r>
    </w:p>
    <w:p w14:paraId="77FAA9FA" w14:textId="77777777" w:rsidR="00F62B8B" w:rsidRPr="00FC27BB" w:rsidRDefault="00F62B8B" w:rsidP="00095F25">
      <w:pPr>
        <w:pStyle w:val="ListParagraph"/>
        <w:numPr>
          <w:ilvl w:val="0"/>
          <w:numId w:val="34"/>
        </w:numPr>
        <w:autoSpaceDE w:val="0"/>
        <w:autoSpaceDN w:val="0"/>
        <w:adjustRightInd w:val="0"/>
        <w:snapToGrid w:val="0"/>
        <w:spacing w:beforeLines="50" w:before="120" w:after="120"/>
        <w:ind w:left="714"/>
        <w:contextualSpacing/>
        <w:jc w:val="both"/>
        <w:rPr>
          <w:rFonts w:ascii="Arial" w:hAnsi="Arial" w:cs="Arial"/>
          <w:i/>
          <w:kern w:val="2"/>
          <w:sz w:val="20"/>
          <w:lang w:eastAsia="zh-CN"/>
        </w:rPr>
      </w:pPr>
      <w:r w:rsidRPr="00FC27BB">
        <w:rPr>
          <w:rFonts w:ascii="Arial" w:hAnsi="Arial" w:cs="Arial"/>
          <w:i/>
          <w:kern w:val="2"/>
          <w:sz w:val="20"/>
          <w:lang w:eastAsia="zh-CN"/>
        </w:rPr>
        <w:t>Support at least one of the following configurable fields – the set of configurable field(s) including bitwidths to be finalized during the WI phase (which may further depend on DL vs. UL assignments)</w:t>
      </w:r>
    </w:p>
    <w:p w14:paraId="6657DEB8"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Antenna port(s) [0~2 bits]</w:t>
      </w:r>
    </w:p>
    <w:p w14:paraId="54081F45"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Transmission configuration indication [0~3 bits]</w:t>
      </w:r>
    </w:p>
    <w:p w14:paraId="56A47F85"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Rate matching indicator [0~2 bits]</w:t>
      </w:r>
    </w:p>
    <w:p w14:paraId="7FBCE8E7"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 xml:space="preserve">SRS request [0~3 bits] </w:t>
      </w:r>
    </w:p>
    <w:p w14:paraId="0D3FF316"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PRB bundling size indicator [0~1 bit]</w:t>
      </w:r>
    </w:p>
    <w:p w14:paraId="695D4E8F"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Carrier indicator [0~3 bits]</w:t>
      </w:r>
    </w:p>
    <w:p w14:paraId="3B9BAD4D"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CSI request [0~3 bit]</w:t>
      </w:r>
    </w:p>
    <w:p w14:paraId="5E542548"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 xml:space="preserve">ZP CSI-RS triggering [0~2 bits] </w:t>
      </w:r>
    </w:p>
    <w:p w14:paraId="5D2731D7"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Beta offset indicator [0~2 bits]</w:t>
      </w:r>
    </w:p>
    <w:p w14:paraId="43AFFA85"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SRS resource indicator [0~4 bits]</w:t>
      </w:r>
    </w:p>
    <w:p w14:paraId="512A8BFE"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Repetition factor [0~2 bits]</w:t>
      </w:r>
    </w:p>
    <w:p w14:paraId="68497AA5"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Priority indication [0~3 bits]</w:t>
      </w:r>
    </w:p>
    <w:p w14:paraId="65F2F0F1" w14:textId="77777777" w:rsidR="00F62B8B" w:rsidRPr="00FC27BB" w:rsidRDefault="00F62B8B" w:rsidP="00095F25">
      <w:pPr>
        <w:pStyle w:val="ListParagraph"/>
        <w:numPr>
          <w:ilvl w:val="1"/>
          <w:numId w:val="34"/>
        </w:numPr>
        <w:autoSpaceDE w:val="0"/>
        <w:autoSpaceDN w:val="0"/>
        <w:adjustRightInd w:val="0"/>
        <w:snapToGrid w:val="0"/>
        <w:spacing w:after="120"/>
        <w:contextualSpacing/>
        <w:jc w:val="both"/>
        <w:rPr>
          <w:rFonts w:ascii="Arial" w:hAnsi="Arial" w:cs="Arial"/>
          <w:i/>
          <w:color w:val="000000"/>
          <w:kern w:val="2"/>
          <w:sz w:val="20"/>
          <w:lang w:eastAsia="zh-CN"/>
        </w:rPr>
      </w:pPr>
      <w:r w:rsidRPr="00FC27BB">
        <w:rPr>
          <w:rFonts w:ascii="Arial" w:hAnsi="Arial" w:cs="Arial"/>
          <w:i/>
          <w:color w:val="000000"/>
          <w:kern w:val="2"/>
          <w:sz w:val="20"/>
          <w:lang w:eastAsia="zh-CN"/>
        </w:rPr>
        <w:t xml:space="preserve">Note: Other field(s) can be considered if needed </w:t>
      </w:r>
    </w:p>
    <w:p w14:paraId="78FD9DC7" w14:textId="649B5B1C" w:rsidR="00DA1143" w:rsidRPr="00FC27BB" w:rsidRDefault="00F62B8B" w:rsidP="00095F25">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FC27BB">
        <w:rPr>
          <w:rFonts w:ascii="Arial" w:hAnsi="Arial" w:cs="Arial"/>
          <w:i/>
          <w:kern w:val="2"/>
          <w:sz w:val="20"/>
          <w:lang w:eastAsia="zh-CN"/>
        </w:rPr>
        <w:t>Note: This doesn’t imply the necessity to increase the DCI size budget (i.e. “3 +1”) compared to Rel-15</w:t>
      </w:r>
    </w:p>
    <w:p w14:paraId="3050B53F" w14:textId="0241E377" w:rsidR="005A50FE" w:rsidRPr="002A1EDA" w:rsidRDefault="00E4113B" w:rsidP="00B1418A">
      <w:pPr>
        <w:rPr>
          <w:rFonts w:ascii="Arial" w:hAnsi="Arial" w:cs="Arial"/>
          <w:lang w:eastAsia="zh-CN"/>
        </w:rPr>
      </w:pPr>
      <w:r w:rsidRPr="002A1EDA">
        <w:rPr>
          <w:rFonts w:ascii="Arial" w:hAnsi="Arial" w:cs="Arial"/>
          <w:lang w:eastAsia="zh-CN"/>
        </w:rPr>
        <w:t xml:space="preserve">In our view, an </w:t>
      </w:r>
      <w:r w:rsidR="00DC338B" w:rsidRPr="002A1EDA">
        <w:rPr>
          <w:rFonts w:ascii="Arial" w:hAnsi="Arial" w:cs="Arial"/>
          <w:lang w:eastAsia="zh-CN"/>
        </w:rPr>
        <w:t xml:space="preserve">additional </w:t>
      </w:r>
      <w:r w:rsidRPr="002A1EDA">
        <w:rPr>
          <w:rFonts w:ascii="Arial" w:hAnsi="Arial" w:cs="Arial"/>
          <w:lang w:eastAsia="zh-CN"/>
        </w:rPr>
        <w:t xml:space="preserve">important consideration </w:t>
      </w:r>
      <w:r w:rsidR="0056393F" w:rsidRPr="002A1EDA">
        <w:rPr>
          <w:rFonts w:ascii="Arial" w:hAnsi="Arial" w:cs="Arial"/>
          <w:lang w:eastAsia="zh-CN"/>
        </w:rPr>
        <w:t xml:space="preserve">that should be taken </w:t>
      </w:r>
      <w:r w:rsidR="00A355A4" w:rsidRPr="002A1EDA">
        <w:rPr>
          <w:rFonts w:ascii="Arial" w:hAnsi="Arial" w:cs="Arial"/>
          <w:lang w:eastAsia="zh-CN"/>
        </w:rPr>
        <w:t xml:space="preserve">in finalizing </w:t>
      </w:r>
      <w:r w:rsidR="0077222F" w:rsidRPr="002A1EDA">
        <w:rPr>
          <w:rFonts w:ascii="Arial" w:hAnsi="Arial" w:cs="Arial"/>
          <w:lang w:eastAsia="zh-CN"/>
        </w:rPr>
        <w:t xml:space="preserve">the DCI design during the WI phase </w:t>
      </w:r>
      <w:r w:rsidRPr="002A1EDA">
        <w:rPr>
          <w:rFonts w:ascii="Arial" w:hAnsi="Arial" w:cs="Arial"/>
          <w:lang w:eastAsia="zh-CN"/>
        </w:rPr>
        <w:t xml:space="preserve">is that </w:t>
      </w:r>
      <w:r w:rsidR="001B47F2" w:rsidRPr="002A1EDA">
        <w:rPr>
          <w:rFonts w:ascii="Arial" w:hAnsi="Arial" w:cs="Arial"/>
          <w:lang w:eastAsia="zh-CN"/>
        </w:rPr>
        <w:t xml:space="preserve">the new DCI format </w:t>
      </w:r>
      <w:r w:rsidR="00C06B7A" w:rsidRPr="002A1EDA">
        <w:rPr>
          <w:rFonts w:ascii="Arial" w:hAnsi="Arial" w:cs="Arial"/>
          <w:lang w:eastAsia="zh-CN"/>
        </w:rPr>
        <w:t xml:space="preserve">for scheduling Rel-16 URLLC, if specified, should not result in an increased PDSCH or PUSCH blocking </w:t>
      </w:r>
      <w:r w:rsidR="00A355A4" w:rsidRPr="002A1EDA">
        <w:rPr>
          <w:rFonts w:ascii="Arial" w:hAnsi="Arial" w:cs="Arial"/>
          <w:lang w:eastAsia="zh-CN"/>
        </w:rPr>
        <w:t>probability.</w:t>
      </w:r>
    </w:p>
    <w:p w14:paraId="083A2BB3" w14:textId="38FC3D0E" w:rsidR="00EB3B63" w:rsidRPr="00EB3B63" w:rsidRDefault="00EB3B63" w:rsidP="00EB3B63">
      <w:pPr>
        <w:pStyle w:val="Heading4"/>
        <w:rPr>
          <w:lang w:eastAsia="zh-CN"/>
        </w:rPr>
      </w:pPr>
      <w:r>
        <w:rPr>
          <w:lang w:eastAsia="zh-CN"/>
        </w:rPr>
        <w:t>3.1.1.2</w:t>
      </w:r>
      <w:r>
        <w:rPr>
          <w:lang w:eastAsia="zh-CN"/>
        </w:rPr>
        <w:tab/>
      </w:r>
      <w:r w:rsidR="009C2F4F">
        <w:rPr>
          <w:lang w:eastAsia="zh-CN"/>
        </w:rPr>
        <w:t xml:space="preserve">Increase </w:t>
      </w:r>
      <w:r w:rsidR="00B1418A">
        <w:rPr>
          <w:lang w:eastAsia="zh-CN"/>
        </w:rPr>
        <w:t>PDCCH monitoring occasions within a slot</w:t>
      </w:r>
    </w:p>
    <w:p w14:paraId="663C22DC" w14:textId="77777777" w:rsidR="008A6888" w:rsidRPr="002A1EDA" w:rsidRDefault="008A6888" w:rsidP="008A6888">
      <w:pPr>
        <w:rPr>
          <w:rFonts w:ascii="Arial" w:hAnsi="Arial"/>
          <w:lang w:eastAsia="zh-CN"/>
        </w:rPr>
      </w:pPr>
      <w:r w:rsidRPr="002A1EDA">
        <w:rPr>
          <w:rFonts w:ascii="Arial" w:hAnsi="Arial"/>
          <w:lang w:eastAsia="zh-CN"/>
        </w:rPr>
        <w:t>RAN1#96 reached the following agreement [4].</w:t>
      </w:r>
    </w:p>
    <w:p w14:paraId="6DEFECE9" w14:textId="77777777" w:rsidR="00CC296B" w:rsidRPr="002A1EDA" w:rsidRDefault="00CC296B" w:rsidP="00CC296B">
      <w:pPr>
        <w:rPr>
          <w:rFonts w:ascii="Arial" w:hAnsi="Arial"/>
          <w:i/>
          <w:lang w:eastAsia="zh-CN"/>
        </w:rPr>
      </w:pPr>
      <w:r w:rsidRPr="002A1EDA">
        <w:rPr>
          <w:rFonts w:hint="eastAsia" w:ascii="Arial" w:hAnsi="Arial"/>
          <w:i/>
          <w:lang w:eastAsia="zh-CN"/>
        </w:rPr>
        <w:t>S</w:t>
      </w:r>
      <w:r w:rsidRPr="002A1EDA">
        <w:rPr>
          <w:rFonts w:ascii="Arial" w:hAnsi="Arial"/>
          <w:i/>
          <w:lang w:eastAsia="zh-CN"/>
        </w:rPr>
        <w:t>upport increased PDCCH monitoring capability on at least the maximum number of non-overlapped CCEs per slot for channel estimation for Rel-16 NR URLLC for at least one SCS subject to the following restrictions:</w:t>
      </w:r>
    </w:p>
    <w:p w14:paraId="2860AA4C" w14:textId="77777777" w:rsidR="00CC296B" w:rsidRPr="006E7761" w:rsidRDefault="00CC296B" w:rsidP="007F3FDC">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6E7761">
        <w:rPr>
          <w:rFonts w:ascii="Arial" w:hAnsi="Arial" w:cs="Arial"/>
          <w:i/>
          <w:kern w:val="2"/>
          <w:sz w:val="20"/>
          <w:lang w:eastAsia="zh-CN"/>
        </w:rPr>
        <w:t>Explicit limitation on the maximum number of BDs/non-overlapping CCEs per monitoring occasion and/or per monitoring span, and</w:t>
      </w:r>
    </w:p>
    <w:p w14:paraId="1F71DEA2" w14:textId="77777777" w:rsidR="00CC296B" w:rsidRPr="006E7761" w:rsidRDefault="00CC296B" w:rsidP="007F3FDC">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6E7761">
        <w:rPr>
          <w:rFonts w:ascii="Arial" w:hAnsi="Arial" w:cs="Arial"/>
          <w:i/>
          <w:kern w:val="2"/>
          <w:sz w:val="20"/>
          <w:lang w:eastAsia="zh-CN"/>
        </w:rPr>
        <w:t>The set of applicable SCS(s) to be finalized during the WI phase</w:t>
      </w:r>
    </w:p>
    <w:p w14:paraId="6E76A917" w14:textId="77777777" w:rsidR="00CC296B" w:rsidRPr="006E7761" w:rsidRDefault="00CC296B" w:rsidP="007F3FDC">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6E7761">
        <w:rPr>
          <w:rFonts w:ascii="Arial" w:hAnsi="Arial" w:cs="Arial"/>
          <w:i/>
          <w:kern w:val="2"/>
          <w:sz w:val="20"/>
          <w:lang w:eastAsia="zh-CN"/>
        </w:rPr>
        <w:lastRenderedPageBreak/>
        <w:t xml:space="preserve">Additional restrictions (e.g., impact # of CCs if any, potential limitations on PDSCH/PUSCH processing, impact of wideband RS for CCE counting if any, etc.) can be considered during the WI phase </w:t>
      </w:r>
    </w:p>
    <w:p w14:paraId="42DF84D6" w14:textId="2FB240E3" w:rsidR="00CC296B" w:rsidRPr="006E7761" w:rsidRDefault="00CC296B" w:rsidP="00E219C6">
      <w:pPr>
        <w:pStyle w:val="ListParagraph"/>
        <w:numPr>
          <w:ilvl w:val="0"/>
          <w:numId w:val="34"/>
        </w:numPr>
        <w:autoSpaceDE w:val="0"/>
        <w:autoSpaceDN w:val="0"/>
        <w:adjustRightInd w:val="0"/>
        <w:snapToGrid w:val="0"/>
        <w:spacing w:after="120"/>
        <w:contextualSpacing/>
        <w:jc w:val="both"/>
        <w:rPr>
          <w:rFonts w:ascii="Arial" w:hAnsi="Arial" w:cs="Arial"/>
          <w:i/>
          <w:kern w:val="2"/>
          <w:sz w:val="20"/>
          <w:lang w:eastAsia="zh-CN"/>
        </w:rPr>
      </w:pPr>
      <w:r w:rsidRPr="006E7761">
        <w:rPr>
          <w:rFonts w:ascii="Arial" w:hAnsi="Arial" w:cs="Arial"/>
          <w:i/>
          <w:kern w:val="2"/>
          <w:sz w:val="20"/>
          <w:lang w:eastAsia="zh-CN"/>
        </w:rPr>
        <w:t>Enhancements for PDCCH monitoring capability on the maximum number of monitored PDCCH candidates per slot (with potential restrictions) for Rel-16 NR URLLC can be further considered in work item phase.</w:t>
      </w:r>
    </w:p>
    <w:p w14:paraId="64701A41" w14:textId="77777777" w:rsidR="00C121F4" w:rsidRPr="00E219C6" w:rsidRDefault="00C121F4" w:rsidP="00C121F4">
      <w:pPr>
        <w:pStyle w:val="ListParagraph"/>
        <w:autoSpaceDE w:val="0"/>
        <w:autoSpaceDN w:val="0"/>
        <w:adjustRightInd w:val="0"/>
        <w:snapToGrid w:val="0"/>
        <w:spacing w:after="120"/>
        <w:contextualSpacing/>
        <w:jc w:val="both"/>
        <w:rPr>
          <w:rFonts w:ascii="Arial" w:hAnsi="Arial" w:cs="Arial"/>
          <w:kern w:val="2"/>
          <w:sz w:val="20"/>
          <w:lang w:eastAsia="zh-CN"/>
        </w:rPr>
      </w:pPr>
    </w:p>
    <w:p w14:paraId="543BDCDC" w14:textId="6550798B" w:rsidR="00AA0430" w:rsidRPr="002A1EDA" w:rsidRDefault="00C121F4" w:rsidP="00F0537A">
      <w:pPr>
        <w:rPr>
          <w:rFonts w:ascii="Arial" w:hAnsi="Arial"/>
          <w:lang w:eastAsia="zh-CN"/>
        </w:rPr>
      </w:pPr>
      <w:r w:rsidRPr="002A1EDA">
        <w:rPr>
          <w:rFonts w:ascii="Arial" w:hAnsi="Arial"/>
          <w:lang w:eastAsia="zh-CN"/>
        </w:rPr>
        <w:t>In our view, the</w:t>
      </w:r>
      <w:r w:rsidR="004C01B3" w:rsidRPr="002A1EDA">
        <w:rPr>
          <w:rFonts w:ascii="Arial" w:hAnsi="Arial"/>
          <w:lang w:eastAsia="zh-CN"/>
        </w:rPr>
        <w:t xml:space="preserve"> Rel-15 limitation on </w:t>
      </w:r>
      <w:r w:rsidR="00B36823" w:rsidRPr="002A1EDA">
        <w:rPr>
          <w:rFonts w:ascii="Arial" w:hAnsi="Arial"/>
          <w:lang w:eastAsia="zh-CN"/>
        </w:rPr>
        <w:t xml:space="preserve">PDCCH monitoring in terms of number of </w:t>
      </w:r>
      <w:proofErr w:type="gramStart"/>
      <w:r w:rsidR="00B36823" w:rsidRPr="002A1EDA">
        <w:rPr>
          <w:rFonts w:ascii="Arial" w:hAnsi="Arial"/>
          <w:lang w:eastAsia="zh-CN"/>
        </w:rPr>
        <w:t>blind</w:t>
      </w:r>
      <w:proofErr w:type="gramEnd"/>
      <w:r w:rsidR="00B36823" w:rsidRPr="002A1EDA">
        <w:rPr>
          <w:rFonts w:ascii="Arial" w:hAnsi="Arial"/>
          <w:lang w:eastAsia="zh-CN"/>
        </w:rPr>
        <w:t xml:space="preserve"> decodes </w:t>
      </w:r>
      <w:r w:rsidR="00483959" w:rsidRPr="002A1EDA">
        <w:rPr>
          <w:rFonts w:ascii="Arial" w:hAnsi="Arial"/>
          <w:lang w:eastAsia="zh-CN"/>
        </w:rPr>
        <w:t xml:space="preserve">(BDs) </w:t>
      </w:r>
      <w:r w:rsidR="00B36823" w:rsidRPr="002A1EDA">
        <w:rPr>
          <w:rFonts w:ascii="Arial" w:hAnsi="Arial"/>
          <w:lang w:eastAsia="zh-CN"/>
        </w:rPr>
        <w:t>and CCEs for channel estimation</w:t>
      </w:r>
      <w:r w:rsidR="004632D0" w:rsidRPr="002A1EDA">
        <w:rPr>
          <w:rFonts w:ascii="Arial" w:hAnsi="Arial"/>
          <w:lang w:eastAsia="zh-CN"/>
        </w:rPr>
        <w:t xml:space="preserve"> per slot may result in </w:t>
      </w:r>
      <w:r w:rsidR="00E44C46" w:rsidRPr="002A1EDA">
        <w:rPr>
          <w:rFonts w:ascii="Arial" w:hAnsi="Arial"/>
          <w:lang w:eastAsia="zh-CN"/>
        </w:rPr>
        <w:t xml:space="preserve">a scheduling delay that could have been avoided if </w:t>
      </w:r>
      <w:r w:rsidR="00325805" w:rsidRPr="002A1EDA">
        <w:rPr>
          <w:rFonts w:ascii="Arial" w:hAnsi="Arial"/>
          <w:lang w:eastAsia="zh-CN"/>
        </w:rPr>
        <w:t>the limitation is relaxed</w:t>
      </w:r>
      <w:r w:rsidR="0055203E" w:rsidRPr="002A1EDA">
        <w:rPr>
          <w:rFonts w:ascii="Arial" w:hAnsi="Arial"/>
          <w:lang w:eastAsia="zh-CN"/>
        </w:rPr>
        <w:t xml:space="preserve">. </w:t>
      </w:r>
      <w:r w:rsidR="00AA0430" w:rsidRPr="002A1EDA">
        <w:rPr>
          <w:rFonts w:ascii="Arial" w:hAnsi="Arial"/>
          <w:lang w:eastAsia="zh-CN"/>
        </w:rPr>
        <w:t xml:space="preserve">Thus, the agreements as shown above will </w:t>
      </w:r>
      <w:r w:rsidR="005A132D" w:rsidRPr="002A1EDA">
        <w:rPr>
          <w:rFonts w:ascii="Arial" w:hAnsi="Arial"/>
          <w:lang w:eastAsia="zh-CN"/>
        </w:rPr>
        <w:t>help reduce the scheduling delay.</w:t>
      </w:r>
      <w:r w:rsidR="00D37B87" w:rsidRPr="002A1EDA">
        <w:rPr>
          <w:rFonts w:ascii="Arial" w:hAnsi="Arial"/>
          <w:lang w:eastAsia="zh-CN"/>
        </w:rPr>
        <w:t xml:space="preserve"> </w:t>
      </w:r>
      <w:r w:rsidR="00817D69" w:rsidRPr="002A1EDA">
        <w:rPr>
          <w:rFonts w:ascii="Arial" w:hAnsi="Arial"/>
          <w:lang w:eastAsia="zh-CN"/>
        </w:rPr>
        <w:t xml:space="preserve">We support </w:t>
      </w:r>
      <w:r w:rsidR="005E2BC5" w:rsidRPr="002A1EDA">
        <w:rPr>
          <w:rFonts w:ascii="Arial" w:hAnsi="Arial"/>
          <w:lang w:eastAsia="zh-CN"/>
        </w:rPr>
        <w:t>enhancements according to the above agreements are specified during the work item phase.</w:t>
      </w:r>
      <w:r w:rsidR="000847D9" w:rsidRPr="002A1EDA">
        <w:rPr>
          <w:rFonts w:ascii="Arial" w:hAnsi="Arial"/>
          <w:lang w:eastAsia="zh-CN"/>
        </w:rPr>
        <w:t xml:space="preserve"> Furthermore, we support the number of BDs </w:t>
      </w:r>
      <w:r w:rsidR="00310C47" w:rsidRPr="002A1EDA">
        <w:rPr>
          <w:rFonts w:ascii="Arial" w:hAnsi="Arial"/>
          <w:lang w:eastAsia="zh-CN"/>
        </w:rPr>
        <w:t xml:space="preserve">should also be increased. Note that </w:t>
      </w:r>
      <w:r w:rsidR="001661BA" w:rsidRPr="002A1EDA">
        <w:rPr>
          <w:rFonts w:ascii="Arial" w:hAnsi="Arial"/>
          <w:lang w:eastAsia="zh-CN"/>
        </w:rPr>
        <w:t>when LTE introduced sTTI, the number of BDs was also increased. In our view, NR should adopt the same principle.</w:t>
      </w:r>
    </w:p>
    <w:p w14:paraId="3832550F" w14:textId="509D6181" w:rsidR="00A106B0" w:rsidRPr="00A106B0" w:rsidRDefault="00881767" w:rsidP="00881767">
      <w:pPr>
        <w:pStyle w:val="Heading3"/>
        <w:rPr>
          <w:lang w:eastAsia="zh-CN"/>
        </w:rPr>
      </w:pPr>
      <w:r>
        <w:rPr>
          <w:lang w:eastAsia="zh-CN"/>
        </w:rPr>
        <w:t xml:space="preserve">3.1.2 </w:t>
      </w:r>
      <w:r>
        <w:rPr>
          <w:lang w:eastAsia="zh-CN"/>
        </w:rPr>
        <w:tab/>
      </w:r>
      <w:r w:rsidR="00A106B0" w:rsidRPr="00A106B0">
        <w:rPr>
          <w:lang w:eastAsia="zh-CN"/>
        </w:rPr>
        <w:t>UCI enhancements</w:t>
      </w:r>
    </w:p>
    <w:p w14:paraId="1A64F108" w14:textId="6A602FCC" w:rsidR="00A106B0" w:rsidRDefault="00881767" w:rsidP="00881767">
      <w:pPr>
        <w:pStyle w:val="Heading4"/>
        <w:rPr>
          <w:lang w:eastAsia="zh-CN"/>
        </w:rPr>
      </w:pPr>
      <w:r>
        <w:rPr>
          <w:lang w:eastAsia="zh-CN"/>
        </w:rPr>
        <w:t>3</w:t>
      </w:r>
      <w:r w:rsidR="00A106B0" w:rsidRPr="00A106B0">
        <w:rPr>
          <w:lang w:eastAsia="zh-CN"/>
        </w:rPr>
        <w:t>.</w:t>
      </w:r>
      <w:r>
        <w:rPr>
          <w:lang w:eastAsia="zh-CN"/>
        </w:rPr>
        <w:t>1</w:t>
      </w:r>
      <w:r w:rsidR="00A106B0" w:rsidRPr="00A106B0">
        <w:rPr>
          <w:lang w:eastAsia="zh-CN"/>
        </w:rPr>
        <w:t>.</w:t>
      </w:r>
      <w:r>
        <w:rPr>
          <w:lang w:eastAsia="zh-CN"/>
        </w:rPr>
        <w:t>2.1</w:t>
      </w:r>
      <w:r w:rsidR="00A106B0" w:rsidRPr="00A106B0">
        <w:rPr>
          <w:lang w:eastAsia="zh-CN"/>
        </w:rPr>
        <w:tab/>
      </w:r>
      <w:r w:rsidR="00A106B0" w:rsidRPr="00A106B0">
        <w:rPr>
          <w:lang w:eastAsia="zh-CN"/>
        </w:rPr>
        <w:t>Enhanced HARQ feedback</w:t>
      </w:r>
    </w:p>
    <w:p w14:paraId="4A4D6CF5" w14:textId="2041250D" w:rsidR="008832CC" w:rsidRPr="002A1EDA" w:rsidRDefault="0021352C" w:rsidP="00F0537A">
      <w:pPr>
        <w:rPr>
          <w:rFonts w:ascii="Arial" w:hAnsi="Arial"/>
          <w:lang w:eastAsia="zh-CN"/>
        </w:rPr>
      </w:pPr>
      <w:r w:rsidRPr="002A1EDA">
        <w:rPr>
          <w:rFonts w:ascii="Arial" w:hAnsi="Arial"/>
          <w:lang w:eastAsia="zh-CN"/>
        </w:rPr>
        <w:t>As agreed in RAN1#95AH [</w:t>
      </w:r>
      <w:r w:rsidR="00990CF7" w:rsidRPr="002A1EDA">
        <w:rPr>
          <w:rFonts w:ascii="Arial" w:hAnsi="Arial"/>
          <w:lang w:eastAsia="zh-CN"/>
        </w:rPr>
        <w:t>5</w:t>
      </w:r>
      <w:r w:rsidRPr="002A1EDA">
        <w:rPr>
          <w:rFonts w:ascii="Arial" w:hAnsi="Arial"/>
          <w:lang w:eastAsia="zh-CN"/>
        </w:rPr>
        <w:t xml:space="preserve">], Rel-16 shall specify </w:t>
      </w:r>
      <w:r w:rsidR="00DA77DB" w:rsidRPr="002A1EDA">
        <w:rPr>
          <w:rFonts w:ascii="Arial" w:hAnsi="Arial"/>
          <w:lang w:eastAsia="zh-CN"/>
        </w:rPr>
        <w:t xml:space="preserve">a solution </w:t>
      </w:r>
      <w:r w:rsidRPr="002A1EDA">
        <w:rPr>
          <w:rFonts w:ascii="Arial" w:hAnsi="Arial"/>
          <w:lang w:eastAsia="zh-CN"/>
        </w:rPr>
        <w:t>enabling more than one PUCCH for HARQ-ACK transmission within a slot</w:t>
      </w:r>
    </w:p>
    <w:p w14:paraId="71433A37" w14:textId="5F91C7E2" w:rsidR="0045626E" w:rsidRPr="002A1EDA" w:rsidRDefault="0045626E" w:rsidP="00205022">
      <w:pPr>
        <w:rPr>
          <w:rFonts w:ascii="Arial" w:hAnsi="Arial"/>
          <w:i/>
          <w:lang w:eastAsia="zh-CN"/>
        </w:rPr>
      </w:pPr>
      <w:r w:rsidRPr="002A1EDA">
        <w:rPr>
          <w:rFonts w:ascii="Arial" w:hAnsi="Arial"/>
          <w:lang w:eastAsia="zh-CN"/>
        </w:rPr>
        <w:t xml:space="preserve">RAN1#96 further agreed that </w:t>
      </w:r>
      <w:r w:rsidR="00205022" w:rsidRPr="002A1EDA">
        <w:rPr>
          <w:rFonts w:ascii="Arial" w:hAnsi="Arial"/>
          <w:i/>
          <w:lang w:eastAsia="zh-CN"/>
        </w:rPr>
        <w:t>w</w:t>
      </w:r>
      <w:r w:rsidRPr="002A1EDA">
        <w:rPr>
          <w:rFonts w:hint="eastAsia" w:ascii="Arial" w:hAnsi="Arial"/>
          <w:i/>
          <w:lang w:eastAsia="zh-CN"/>
        </w:rPr>
        <w:t xml:space="preserve">hen </w:t>
      </w:r>
      <w:r w:rsidRPr="002A1EDA">
        <w:rPr>
          <w:rFonts w:ascii="Arial" w:hAnsi="Arial"/>
          <w:i/>
          <w:lang w:eastAsia="zh-CN"/>
        </w:rPr>
        <w:t>at least two</w:t>
      </w:r>
      <w:r w:rsidRPr="002A1EDA">
        <w:rPr>
          <w:rFonts w:hint="eastAsia" w:ascii="Arial" w:hAnsi="Arial"/>
          <w:i/>
          <w:lang w:eastAsia="zh-CN"/>
        </w:rPr>
        <w:t xml:space="preserve"> HARQ-ACK codebooks are simultaneously </w:t>
      </w:r>
      <w:r w:rsidRPr="002A1EDA">
        <w:rPr>
          <w:rFonts w:ascii="Arial" w:hAnsi="Arial"/>
          <w:i/>
          <w:lang w:eastAsia="zh-CN"/>
        </w:rPr>
        <w:t>constructed for supporting different service types for a UE</w:t>
      </w:r>
      <w:r w:rsidRPr="002A1EDA">
        <w:rPr>
          <w:rFonts w:hint="eastAsia" w:ascii="Arial" w:hAnsi="Arial"/>
          <w:i/>
          <w:lang w:eastAsia="zh-CN"/>
        </w:rPr>
        <w:t>, a HARQ-ACK codebook can be identified based on some PHY indications/properties</w:t>
      </w:r>
      <w:r w:rsidR="00205022" w:rsidRPr="002A1EDA">
        <w:rPr>
          <w:rFonts w:ascii="Arial" w:hAnsi="Arial"/>
          <w:i/>
          <w:lang w:eastAsia="zh-CN"/>
        </w:rPr>
        <w:t xml:space="preserve"> [4]</w:t>
      </w:r>
      <w:r w:rsidRPr="002A1EDA">
        <w:rPr>
          <w:rFonts w:hint="eastAsia" w:ascii="Arial" w:hAnsi="Arial"/>
          <w:i/>
          <w:lang w:eastAsia="zh-CN"/>
        </w:rPr>
        <w:t xml:space="preserve">. </w:t>
      </w:r>
    </w:p>
    <w:p w14:paraId="3B1D4026" w14:textId="77777777" w:rsidR="0045626E" w:rsidRPr="00951242" w:rsidRDefault="0045626E" w:rsidP="0045626E">
      <w:pPr>
        <w:numPr>
          <w:ilvl w:val="0"/>
          <w:numId w:val="37"/>
        </w:numPr>
        <w:spacing w:after="0" w:line="240" w:lineRule="auto"/>
        <w:jc w:val="both"/>
        <w:rPr>
          <w:rFonts w:ascii="Arial" w:eastAsia="Times New Roman" w:hAnsi="Arial"/>
          <w:i/>
          <w:sz w:val="20"/>
          <w:lang w:val="en-GB" w:eastAsia="zh-CN"/>
        </w:rPr>
      </w:pPr>
      <w:r w:rsidRPr="00951242">
        <w:rPr>
          <w:rFonts w:hint="eastAsia" w:ascii="Arial" w:hAnsi="Arial" w:eastAsia="Times New Roman"/>
          <w:i/>
          <w:sz w:val="20"/>
          <w:lang w:val="en-GB" w:eastAsia="zh-CN"/>
        </w:rPr>
        <w:t>FFS in potential WI the details of the PHY identification</w:t>
      </w:r>
    </w:p>
    <w:p w14:paraId="2F4B27D1" w14:textId="7EC36899" w:rsidR="0045626E" w:rsidRPr="002A1EDA" w:rsidRDefault="0045626E" w:rsidP="00F0537A">
      <w:pPr>
        <w:rPr>
          <w:rFonts w:ascii="Arial" w:hAnsi="Arial"/>
          <w:lang w:eastAsia="zh-CN"/>
        </w:rPr>
      </w:pPr>
    </w:p>
    <w:p w14:paraId="2990A826" w14:textId="24DEF051" w:rsidR="00D83261" w:rsidRPr="002A1EDA" w:rsidRDefault="00D83261" w:rsidP="00F0537A">
      <w:pPr>
        <w:rPr>
          <w:rFonts w:ascii="Arial" w:hAnsi="Arial"/>
          <w:lang w:eastAsia="zh-CN"/>
        </w:rPr>
      </w:pPr>
      <w:r w:rsidRPr="002A1EDA">
        <w:rPr>
          <w:rFonts w:ascii="Arial" w:hAnsi="Arial"/>
          <w:lang w:eastAsia="zh-CN"/>
        </w:rPr>
        <w:t xml:space="preserve">We support </w:t>
      </w:r>
      <w:r w:rsidR="00D10821" w:rsidRPr="002A1EDA">
        <w:rPr>
          <w:rFonts w:ascii="Arial" w:hAnsi="Arial"/>
          <w:lang w:eastAsia="zh-CN"/>
        </w:rPr>
        <w:t>enhanced HARQ feedback</w:t>
      </w:r>
      <w:r w:rsidR="004A4FE0" w:rsidRPr="002A1EDA">
        <w:rPr>
          <w:rFonts w:ascii="Arial" w:hAnsi="Arial"/>
          <w:lang w:eastAsia="zh-CN"/>
        </w:rPr>
        <w:t xml:space="preserve"> is specified during the work item phase following the agreements above.</w:t>
      </w:r>
    </w:p>
    <w:p w14:paraId="6BC0C461" w14:textId="6009532E" w:rsidR="008832CC" w:rsidRDefault="008B5B5B" w:rsidP="00B3006C">
      <w:pPr>
        <w:pStyle w:val="Heading4"/>
        <w:rPr>
          <w:lang w:eastAsia="zh-CN"/>
        </w:rPr>
      </w:pPr>
      <w:r>
        <w:rPr>
          <w:lang w:eastAsia="zh-CN"/>
        </w:rPr>
        <w:t xml:space="preserve">3.1.2.2 </w:t>
      </w:r>
      <w:r w:rsidR="00347B67">
        <w:rPr>
          <w:lang w:eastAsia="zh-CN"/>
        </w:rPr>
        <w:tab/>
      </w:r>
      <w:bookmarkStart w:id="0" w:name="_Hlk2944465"/>
      <w:r w:rsidR="00B27CD6">
        <w:rPr>
          <w:lang w:eastAsia="zh-CN"/>
        </w:rPr>
        <w:t>UCI multiplexing with PUSCH</w:t>
      </w:r>
      <w:bookmarkEnd w:id="0"/>
    </w:p>
    <w:p w14:paraId="6B20C3E5" w14:textId="047527B9" w:rsidR="00CE2606" w:rsidRPr="002A1EDA" w:rsidRDefault="00B42B40" w:rsidP="00347B67">
      <w:pPr>
        <w:rPr>
          <w:rFonts w:ascii="Arial" w:hAnsi="Arial"/>
          <w:lang w:eastAsia="zh-CN"/>
        </w:rPr>
      </w:pPr>
      <w:r w:rsidRPr="002A1EDA">
        <w:rPr>
          <w:rFonts w:ascii="Arial" w:hAnsi="Arial"/>
          <w:lang w:eastAsia="zh-CN"/>
        </w:rPr>
        <w:t xml:space="preserve">This topic was not </w:t>
      </w:r>
      <w:r w:rsidR="00C11933" w:rsidRPr="002A1EDA">
        <w:rPr>
          <w:rFonts w:ascii="Arial" w:hAnsi="Arial"/>
          <w:lang w:eastAsia="zh-CN"/>
        </w:rPr>
        <w:t xml:space="preserve">discussed sufficiently during the study item phase. </w:t>
      </w:r>
      <w:r w:rsidR="00B3006C" w:rsidRPr="002A1EDA">
        <w:rPr>
          <w:rFonts w:ascii="Arial" w:hAnsi="Arial"/>
          <w:lang w:eastAsia="zh-CN"/>
        </w:rPr>
        <w:t>According to [</w:t>
      </w:r>
      <w:r w:rsidR="007C5D15" w:rsidRPr="002A1EDA">
        <w:rPr>
          <w:rFonts w:ascii="Arial" w:hAnsi="Arial"/>
          <w:lang w:eastAsia="zh-CN"/>
        </w:rPr>
        <w:t>6</w:t>
      </w:r>
      <w:r w:rsidR="00B3006C" w:rsidRPr="002A1EDA">
        <w:rPr>
          <w:rFonts w:ascii="Arial" w:hAnsi="Arial"/>
          <w:lang w:eastAsia="zh-CN"/>
        </w:rPr>
        <w:t xml:space="preserve">], </w:t>
      </w:r>
      <w:r w:rsidR="00CE2606" w:rsidRPr="002A1EDA">
        <w:rPr>
          <w:rFonts w:ascii="Arial" w:hAnsi="Arial"/>
          <w:lang w:eastAsia="zh-CN"/>
        </w:rPr>
        <w:t xml:space="preserve">the </w:t>
      </w:r>
      <w:r w:rsidR="00786958" w:rsidRPr="002A1EDA">
        <w:rPr>
          <w:rFonts w:ascii="Arial" w:hAnsi="Arial"/>
          <w:lang w:eastAsia="zh-CN"/>
        </w:rPr>
        <w:t>feature lead made the following proposal.</w:t>
      </w:r>
    </w:p>
    <w:p w14:paraId="703D3FA1" w14:textId="5E2303D7" w:rsidR="000B08DD" w:rsidRPr="002A1EDA" w:rsidRDefault="000B08DD" w:rsidP="000B08DD">
      <w:pPr>
        <w:spacing w:afterLines="50" w:after="120"/>
        <w:jc w:val="both"/>
        <w:rPr>
          <w:rFonts w:ascii="Arial" w:hAnsi="Arial"/>
          <w:i/>
          <w:lang w:eastAsia="zh-CN"/>
        </w:rPr>
      </w:pPr>
      <w:r w:rsidRPr="002A1EDA">
        <w:rPr>
          <w:rFonts w:ascii="Arial" w:hAnsi="Arial"/>
          <w:i/>
          <w:lang w:eastAsia="zh-CN"/>
        </w:rPr>
        <w:t>Potential proposal 7:</w:t>
      </w:r>
    </w:p>
    <w:p w14:paraId="78BEE4BE" w14:textId="77777777" w:rsidR="000B08DD" w:rsidRPr="002A1EDA" w:rsidRDefault="000B08DD" w:rsidP="000B08DD">
      <w:pPr>
        <w:jc w:val="both"/>
        <w:rPr>
          <w:rFonts w:ascii="Arial" w:hAnsi="Arial"/>
          <w:i/>
          <w:lang w:eastAsia="zh-CN"/>
        </w:rPr>
      </w:pPr>
      <w:r w:rsidRPr="002A1EDA">
        <w:rPr>
          <w:rFonts w:ascii="Arial" w:hAnsi="Arial"/>
          <w:i/>
          <w:lang w:eastAsia="zh-CN"/>
        </w:rPr>
        <w:t>Support different HARQ-ACK/PUSCH multiplexing parameters to be adopted for different service types in R16.</w:t>
      </w:r>
    </w:p>
    <w:p w14:paraId="4E5A4489" w14:textId="77777777" w:rsidR="000B08DD" w:rsidRPr="002A1EDA" w:rsidRDefault="000B08DD" w:rsidP="000B08DD">
      <w:pPr>
        <w:numPr>
          <w:ilvl w:val="0"/>
          <w:numId w:val="38"/>
        </w:numPr>
        <w:spacing w:after="0" w:line="240" w:lineRule="auto"/>
        <w:jc w:val="both"/>
        <w:rPr>
          <w:rFonts w:eastAsia="SimSun"/>
          <w:i/>
          <w:lang w:eastAsia="zh-CN"/>
        </w:rPr>
      </w:pPr>
      <w:r w:rsidRPr="000E7146">
        <w:rPr>
          <w:rFonts w:ascii="Arial" w:hAnsi="Arial" w:eastAsia="Times New Roman"/>
          <w:i/>
          <w:sz w:val="20"/>
          <w:lang w:val="en-GB" w:eastAsia="zh-CN"/>
        </w:rPr>
        <w:t>FFS details, e.g. different beta/alpha factors, extend beta value range over R15.</w:t>
      </w:r>
    </w:p>
    <w:p w14:paraId="524BDD61" w14:textId="77777777" w:rsidR="00EA361B" w:rsidRPr="002A1EDA" w:rsidRDefault="00EA361B" w:rsidP="00347B67">
      <w:pPr>
        <w:rPr>
          <w:rFonts w:ascii="Arial" w:hAnsi="Arial"/>
          <w:lang w:eastAsia="zh-CN"/>
        </w:rPr>
      </w:pPr>
    </w:p>
    <w:p w14:paraId="5F35E2E8" w14:textId="213FC88E" w:rsidR="00347B67" w:rsidRPr="002A1EDA" w:rsidRDefault="002A56AA" w:rsidP="00347B67">
      <w:pPr>
        <w:rPr>
          <w:rFonts w:ascii="Arial" w:hAnsi="Arial"/>
          <w:lang w:eastAsia="zh-CN"/>
        </w:rPr>
      </w:pPr>
      <w:r w:rsidRPr="002A1EDA">
        <w:rPr>
          <w:rFonts w:ascii="Arial" w:hAnsi="Arial"/>
          <w:lang w:eastAsia="zh-CN"/>
        </w:rPr>
        <w:t xml:space="preserve">We propose </w:t>
      </w:r>
      <w:r w:rsidR="00FD23E0" w:rsidRPr="002A1EDA">
        <w:rPr>
          <w:rFonts w:ascii="Arial" w:hAnsi="Arial"/>
          <w:lang w:eastAsia="zh-CN"/>
        </w:rPr>
        <w:t xml:space="preserve">this item to be discussed further during the work item phase, </w:t>
      </w:r>
      <w:proofErr w:type="gramStart"/>
      <w:r w:rsidR="00FD23E0" w:rsidRPr="002A1EDA">
        <w:rPr>
          <w:rFonts w:ascii="Arial" w:hAnsi="Arial"/>
          <w:lang w:eastAsia="zh-CN"/>
        </w:rPr>
        <w:t xml:space="preserve">taking </w:t>
      </w:r>
      <w:r w:rsidR="00A21F0D" w:rsidRPr="002A1EDA">
        <w:rPr>
          <w:rFonts w:ascii="Arial" w:hAnsi="Arial"/>
          <w:lang w:eastAsia="zh-CN"/>
        </w:rPr>
        <w:t>into account</w:t>
      </w:r>
      <w:proofErr w:type="gramEnd"/>
      <w:r w:rsidR="00A21F0D" w:rsidRPr="002A1EDA">
        <w:rPr>
          <w:rFonts w:ascii="Arial" w:hAnsi="Arial"/>
          <w:lang w:eastAsia="zh-CN"/>
        </w:rPr>
        <w:t xml:space="preserve"> </w:t>
      </w:r>
      <w:r w:rsidR="003F7090" w:rsidRPr="002A1EDA">
        <w:rPr>
          <w:rFonts w:ascii="Arial" w:hAnsi="Arial"/>
          <w:lang w:eastAsia="zh-CN"/>
        </w:rPr>
        <w:t xml:space="preserve">the feature lead </w:t>
      </w:r>
      <w:r w:rsidR="00A21F0D" w:rsidRPr="002A1EDA">
        <w:rPr>
          <w:rFonts w:ascii="Arial" w:hAnsi="Arial"/>
          <w:lang w:eastAsia="zh-CN"/>
        </w:rPr>
        <w:t xml:space="preserve">suggested potential </w:t>
      </w:r>
      <w:r w:rsidR="003F7090" w:rsidRPr="002A1EDA">
        <w:rPr>
          <w:rFonts w:ascii="Arial" w:hAnsi="Arial"/>
          <w:lang w:eastAsia="zh-CN"/>
        </w:rPr>
        <w:t xml:space="preserve">proposal </w:t>
      </w:r>
      <w:r w:rsidR="00A21F0D" w:rsidRPr="002A1EDA">
        <w:rPr>
          <w:rFonts w:ascii="Arial" w:hAnsi="Arial"/>
          <w:lang w:eastAsia="zh-CN"/>
        </w:rPr>
        <w:t>as above</w:t>
      </w:r>
      <w:r w:rsidR="00344894" w:rsidRPr="002A1EDA">
        <w:rPr>
          <w:rFonts w:ascii="Arial" w:hAnsi="Arial"/>
          <w:lang w:eastAsia="zh-CN"/>
        </w:rPr>
        <w:t>.</w:t>
      </w:r>
    </w:p>
    <w:p w14:paraId="347A3924" w14:textId="4CDFE951" w:rsidR="00347B67" w:rsidRPr="00347B67" w:rsidRDefault="00347B67" w:rsidP="00347B67">
      <w:pPr>
        <w:pStyle w:val="Heading4"/>
        <w:rPr>
          <w:lang w:eastAsia="zh-CN"/>
        </w:rPr>
      </w:pPr>
      <w:r>
        <w:rPr>
          <w:lang w:eastAsia="zh-CN"/>
        </w:rPr>
        <w:t>3.1.2.</w:t>
      </w:r>
      <w:r w:rsidR="00BF098D">
        <w:rPr>
          <w:lang w:eastAsia="zh-CN"/>
        </w:rPr>
        <w:t>3</w:t>
      </w:r>
      <w:r>
        <w:rPr>
          <w:lang w:eastAsia="zh-CN"/>
        </w:rPr>
        <w:t xml:space="preserve"> </w:t>
      </w:r>
      <w:r w:rsidR="00A13100">
        <w:rPr>
          <w:lang w:eastAsia="zh-CN"/>
        </w:rPr>
        <w:tab/>
      </w:r>
      <w:r w:rsidR="00A13100" w:rsidRPr="00A13100">
        <w:rPr>
          <w:lang w:eastAsia="zh-CN"/>
        </w:rPr>
        <w:t>Enhanced CSI feedback</w:t>
      </w:r>
    </w:p>
    <w:p w14:paraId="184D1E76" w14:textId="1DA818AC" w:rsidR="005456A2" w:rsidRPr="002A1EDA" w:rsidRDefault="00DF7505" w:rsidP="00F0537A">
      <w:pPr>
        <w:rPr>
          <w:rFonts w:ascii="Arial" w:hAnsi="Arial"/>
          <w:lang w:eastAsia="zh-CN"/>
        </w:rPr>
      </w:pPr>
      <w:r w:rsidRPr="002A1EDA">
        <w:rPr>
          <w:rFonts w:ascii="Arial" w:hAnsi="Arial"/>
          <w:lang w:eastAsia="zh-CN"/>
        </w:rPr>
        <w:t xml:space="preserve">According to </w:t>
      </w:r>
      <w:r w:rsidR="006B7C0E" w:rsidRPr="002A1EDA">
        <w:rPr>
          <w:rFonts w:ascii="Arial" w:hAnsi="Arial"/>
          <w:lang w:eastAsia="zh-CN"/>
        </w:rPr>
        <w:t>[</w:t>
      </w:r>
      <w:r w:rsidR="005F7525" w:rsidRPr="002A1EDA">
        <w:rPr>
          <w:rFonts w:ascii="Arial" w:hAnsi="Arial"/>
          <w:lang w:eastAsia="zh-CN"/>
        </w:rPr>
        <w:t>4</w:t>
      </w:r>
      <w:r w:rsidR="006B7C0E" w:rsidRPr="002A1EDA">
        <w:rPr>
          <w:rFonts w:ascii="Arial" w:hAnsi="Arial"/>
          <w:lang w:eastAsia="zh-CN"/>
        </w:rPr>
        <w:t>],</w:t>
      </w:r>
      <w:bookmarkStart w:id="1" w:name="_Hlk1122537"/>
      <w:r w:rsidR="003D6C72" w:rsidRPr="002A1EDA">
        <w:rPr>
          <w:rFonts w:ascii="Arial" w:hAnsi="Arial"/>
          <w:lang w:eastAsia="zh-CN"/>
        </w:rPr>
        <w:t xml:space="preserve"> there was no consensus in RAN1 for supporting A-CSI on PUCCH in Rel-16.</w:t>
      </w:r>
      <w:bookmarkEnd w:id="1"/>
      <w:r w:rsidR="003D6C72" w:rsidRPr="002A1EDA">
        <w:rPr>
          <w:rFonts w:ascii="Arial" w:hAnsi="Arial"/>
          <w:lang w:eastAsia="zh-CN"/>
        </w:rPr>
        <w:t xml:space="preserve"> To support </w:t>
      </w:r>
      <w:r w:rsidR="009A6527" w:rsidRPr="002A1EDA">
        <w:rPr>
          <w:rFonts w:ascii="Arial" w:hAnsi="Arial"/>
          <w:lang w:eastAsia="zh-CN"/>
        </w:rPr>
        <w:t xml:space="preserve">more focused normative work during the work item phase, </w:t>
      </w:r>
      <w:r w:rsidR="00595507" w:rsidRPr="002A1EDA">
        <w:rPr>
          <w:rFonts w:ascii="Arial" w:hAnsi="Arial"/>
          <w:lang w:eastAsia="zh-CN"/>
        </w:rPr>
        <w:t xml:space="preserve">in our view enhanced CSI feedback </w:t>
      </w:r>
      <w:r w:rsidR="00A461DC" w:rsidRPr="002A1EDA">
        <w:rPr>
          <w:rFonts w:ascii="Arial" w:hAnsi="Arial"/>
          <w:lang w:eastAsia="zh-CN"/>
        </w:rPr>
        <w:t>should</w:t>
      </w:r>
      <w:r w:rsidR="00595507" w:rsidRPr="002A1EDA">
        <w:rPr>
          <w:rFonts w:ascii="Arial" w:hAnsi="Arial"/>
          <w:lang w:eastAsia="zh-CN"/>
        </w:rPr>
        <w:t xml:space="preserve"> not </w:t>
      </w:r>
      <w:r w:rsidR="004832B9" w:rsidRPr="002A1EDA">
        <w:rPr>
          <w:rFonts w:ascii="Arial" w:hAnsi="Arial"/>
          <w:lang w:eastAsia="zh-CN"/>
        </w:rPr>
        <w:t xml:space="preserve">be </w:t>
      </w:r>
      <w:r w:rsidR="00595507" w:rsidRPr="002A1EDA">
        <w:rPr>
          <w:rFonts w:ascii="Arial" w:hAnsi="Arial"/>
          <w:lang w:eastAsia="zh-CN"/>
        </w:rPr>
        <w:t xml:space="preserve">discussed further during the </w:t>
      </w:r>
      <w:r w:rsidR="00080249" w:rsidRPr="002A1EDA">
        <w:rPr>
          <w:rFonts w:ascii="Arial" w:hAnsi="Arial"/>
          <w:lang w:eastAsia="zh-CN"/>
        </w:rPr>
        <w:t>work item phase.</w:t>
      </w:r>
    </w:p>
    <w:p w14:paraId="693545B4" w14:textId="18BC25FC" w:rsidR="005456A2" w:rsidRDefault="00C96AF0" w:rsidP="00C96AF0">
      <w:pPr>
        <w:pStyle w:val="Heading3"/>
        <w:rPr>
          <w:lang w:eastAsia="zh-CN"/>
        </w:rPr>
      </w:pPr>
      <w:r>
        <w:rPr>
          <w:lang w:eastAsia="zh-CN"/>
        </w:rPr>
        <w:lastRenderedPageBreak/>
        <w:t xml:space="preserve">3.1.3 </w:t>
      </w:r>
      <w:r w:rsidR="009A2005">
        <w:rPr>
          <w:lang w:eastAsia="zh-CN"/>
        </w:rPr>
        <w:tab/>
      </w:r>
      <w:r w:rsidR="009A2005" w:rsidRPr="009A2005">
        <w:rPr>
          <w:lang w:eastAsia="zh-CN"/>
        </w:rPr>
        <w:t>PUSCH enhancements</w:t>
      </w:r>
    </w:p>
    <w:p w14:paraId="5AAC3D8C" w14:textId="3A480B13" w:rsidR="00D2792F" w:rsidRPr="002A1EDA" w:rsidRDefault="00530851" w:rsidP="009A2005">
      <w:pPr>
        <w:rPr>
          <w:rFonts w:ascii="Arial" w:hAnsi="Arial"/>
          <w:lang w:eastAsia="zh-CN"/>
        </w:rPr>
      </w:pPr>
      <w:proofErr w:type="gramStart"/>
      <w:r w:rsidRPr="002A1EDA">
        <w:rPr>
          <w:rFonts w:ascii="Arial" w:hAnsi="Arial"/>
          <w:lang w:eastAsia="zh-CN"/>
        </w:rPr>
        <w:t>A majority of</w:t>
      </w:r>
      <w:proofErr w:type="gramEnd"/>
      <w:r w:rsidRPr="002A1EDA">
        <w:rPr>
          <w:rFonts w:ascii="Arial" w:hAnsi="Arial"/>
          <w:lang w:eastAsia="zh-CN"/>
        </w:rPr>
        <w:t xml:space="preserve"> companies </w:t>
      </w:r>
      <w:r w:rsidR="002C4322" w:rsidRPr="002A1EDA">
        <w:rPr>
          <w:rFonts w:ascii="Arial" w:hAnsi="Arial"/>
          <w:lang w:eastAsia="zh-CN"/>
        </w:rPr>
        <w:t xml:space="preserve">are </w:t>
      </w:r>
      <w:r w:rsidRPr="002A1EDA">
        <w:rPr>
          <w:rFonts w:ascii="Arial" w:hAnsi="Arial"/>
          <w:lang w:eastAsia="zh-CN"/>
        </w:rPr>
        <w:t>supportive</w:t>
      </w:r>
      <w:r w:rsidR="002C4322" w:rsidRPr="002A1EDA">
        <w:rPr>
          <w:rFonts w:ascii="Arial" w:hAnsi="Arial"/>
          <w:lang w:eastAsia="zh-CN"/>
        </w:rPr>
        <w:t xml:space="preserve"> in addressing </w:t>
      </w:r>
      <w:r w:rsidR="00410F6C" w:rsidRPr="002A1EDA">
        <w:rPr>
          <w:rFonts w:ascii="Arial" w:hAnsi="Arial"/>
          <w:lang w:eastAsia="zh-CN"/>
        </w:rPr>
        <w:t xml:space="preserve">latency </w:t>
      </w:r>
      <w:r w:rsidR="00AD5247" w:rsidRPr="002A1EDA">
        <w:rPr>
          <w:rFonts w:ascii="Arial" w:hAnsi="Arial"/>
          <w:lang w:eastAsia="zh-CN"/>
        </w:rPr>
        <w:t xml:space="preserve">associated with scheduling </w:t>
      </w:r>
      <w:r w:rsidR="00DB1E04" w:rsidRPr="002A1EDA">
        <w:rPr>
          <w:rFonts w:ascii="Arial" w:hAnsi="Arial"/>
          <w:lang w:eastAsia="zh-CN"/>
        </w:rPr>
        <w:t>restriction</w:t>
      </w:r>
      <w:r w:rsidR="00BF098D" w:rsidRPr="002A1EDA">
        <w:rPr>
          <w:rFonts w:ascii="Arial" w:hAnsi="Arial"/>
          <w:lang w:eastAsia="zh-CN"/>
        </w:rPr>
        <w:t>s</w:t>
      </w:r>
      <w:r w:rsidR="00DB1E04" w:rsidRPr="002A1EDA">
        <w:rPr>
          <w:rFonts w:ascii="Arial" w:hAnsi="Arial"/>
          <w:lang w:eastAsia="zh-CN"/>
        </w:rPr>
        <w:t xml:space="preserve"> </w:t>
      </w:r>
      <w:r w:rsidR="00BF098D" w:rsidRPr="002A1EDA">
        <w:rPr>
          <w:rFonts w:ascii="Arial" w:hAnsi="Arial"/>
          <w:lang w:eastAsia="zh-CN"/>
        </w:rPr>
        <w:t>due to</w:t>
      </w:r>
      <w:r w:rsidR="000542C1" w:rsidRPr="002A1EDA">
        <w:rPr>
          <w:rFonts w:ascii="Arial" w:hAnsi="Arial"/>
          <w:lang w:eastAsia="zh-CN"/>
        </w:rPr>
        <w:t xml:space="preserve"> </w:t>
      </w:r>
      <w:r w:rsidR="00DB1E04" w:rsidRPr="002A1EDA">
        <w:rPr>
          <w:rFonts w:ascii="Arial" w:hAnsi="Arial"/>
          <w:lang w:eastAsia="zh-CN"/>
        </w:rPr>
        <w:t>slot border</w:t>
      </w:r>
      <w:r w:rsidR="000542C1" w:rsidRPr="002A1EDA">
        <w:rPr>
          <w:rFonts w:ascii="Arial" w:hAnsi="Arial"/>
          <w:lang w:eastAsia="zh-CN"/>
        </w:rPr>
        <w:t xml:space="preserve"> crossing. According to [</w:t>
      </w:r>
      <w:r w:rsidR="009D319A" w:rsidRPr="002A1EDA">
        <w:rPr>
          <w:rFonts w:ascii="Arial" w:hAnsi="Arial"/>
          <w:lang w:eastAsia="zh-CN"/>
        </w:rPr>
        <w:t>5</w:t>
      </w:r>
      <w:r w:rsidR="000542C1" w:rsidRPr="002A1EDA">
        <w:rPr>
          <w:rFonts w:ascii="Arial" w:hAnsi="Arial"/>
          <w:lang w:eastAsia="zh-CN"/>
        </w:rPr>
        <w:t>]</w:t>
      </w:r>
      <w:r w:rsidR="00AA7443" w:rsidRPr="002A1EDA">
        <w:rPr>
          <w:rFonts w:ascii="Arial" w:hAnsi="Arial"/>
          <w:lang w:eastAsia="zh-CN"/>
        </w:rPr>
        <w:t>, two proposals</w:t>
      </w:r>
      <w:r w:rsidR="004838D2" w:rsidRPr="002A1EDA">
        <w:rPr>
          <w:rFonts w:ascii="Arial" w:hAnsi="Arial"/>
          <w:lang w:eastAsia="zh-CN"/>
        </w:rPr>
        <w:t>, “mini-slot based repetitions” and “</w:t>
      </w:r>
      <w:r w:rsidR="001E672A" w:rsidRPr="002A1EDA">
        <w:rPr>
          <w:rFonts w:ascii="Arial" w:hAnsi="Arial"/>
          <w:lang w:eastAsia="zh-CN"/>
        </w:rPr>
        <w:t>multi</w:t>
      </w:r>
      <w:r w:rsidR="004838D2" w:rsidRPr="002A1EDA">
        <w:rPr>
          <w:rFonts w:ascii="Arial" w:hAnsi="Arial"/>
          <w:lang w:eastAsia="zh-CN"/>
        </w:rPr>
        <w:t xml:space="preserve">-segment transmission”, are considered </w:t>
      </w:r>
      <w:r w:rsidR="00D2792F" w:rsidRPr="002A1EDA">
        <w:rPr>
          <w:rFonts w:ascii="Arial" w:hAnsi="Arial"/>
          <w:lang w:eastAsia="zh-CN"/>
        </w:rPr>
        <w:t>and will be d</w:t>
      </w:r>
      <w:r w:rsidR="002C4322" w:rsidRPr="002A1EDA">
        <w:rPr>
          <w:rFonts w:ascii="Arial" w:hAnsi="Arial"/>
          <w:lang w:eastAsia="zh-CN"/>
        </w:rPr>
        <w:t>own-select</w:t>
      </w:r>
      <w:r w:rsidR="00D2792F" w:rsidRPr="002A1EDA">
        <w:rPr>
          <w:rFonts w:ascii="Arial" w:hAnsi="Arial"/>
          <w:lang w:eastAsia="zh-CN"/>
        </w:rPr>
        <w:t>ed</w:t>
      </w:r>
      <w:r w:rsidR="002C4322" w:rsidRPr="002A1EDA">
        <w:rPr>
          <w:rFonts w:ascii="Arial" w:hAnsi="Arial"/>
          <w:lang w:eastAsia="zh-CN"/>
        </w:rPr>
        <w:t xml:space="preserve"> </w:t>
      </w:r>
      <w:r w:rsidR="00D2792F" w:rsidRPr="002A1EDA">
        <w:rPr>
          <w:rFonts w:ascii="Arial" w:hAnsi="Arial"/>
          <w:lang w:eastAsia="zh-CN"/>
        </w:rPr>
        <w:t>in RAN1#96.</w:t>
      </w:r>
      <w:r w:rsidR="00452CBB" w:rsidRPr="002A1EDA">
        <w:rPr>
          <w:rFonts w:ascii="Arial" w:hAnsi="Arial"/>
          <w:lang w:eastAsia="zh-CN"/>
        </w:rPr>
        <w:t xml:space="preserve"> </w:t>
      </w:r>
      <w:r w:rsidR="00275476" w:rsidRPr="002A1EDA">
        <w:rPr>
          <w:rFonts w:ascii="Arial" w:hAnsi="Arial"/>
          <w:lang w:eastAsia="zh-CN"/>
        </w:rPr>
        <w:t xml:space="preserve">However according to [4], no further conclusion was reached during RAN1#96. </w:t>
      </w:r>
      <w:r w:rsidR="00452CBB" w:rsidRPr="002A1EDA">
        <w:rPr>
          <w:rFonts w:ascii="Arial" w:hAnsi="Arial"/>
          <w:lang w:eastAsia="zh-CN"/>
        </w:rPr>
        <w:t>Thus</w:t>
      </w:r>
      <w:r w:rsidR="00A842BA" w:rsidRPr="002A1EDA">
        <w:rPr>
          <w:rFonts w:ascii="Arial" w:hAnsi="Arial"/>
          <w:lang w:eastAsia="zh-CN"/>
        </w:rPr>
        <w:t>, the WI sh</w:t>
      </w:r>
      <w:r w:rsidR="00BF098D" w:rsidRPr="002A1EDA">
        <w:rPr>
          <w:rFonts w:ascii="Arial" w:hAnsi="Arial"/>
          <w:lang w:eastAsia="zh-CN"/>
        </w:rPr>
        <w:t>ould</w:t>
      </w:r>
      <w:r w:rsidR="00A842BA" w:rsidRPr="002A1EDA">
        <w:rPr>
          <w:rFonts w:ascii="Arial" w:hAnsi="Arial"/>
          <w:lang w:eastAsia="zh-CN"/>
        </w:rPr>
        <w:t xml:space="preserve"> </w:t>
      </w:r>
      <w:r w:rsidR="00CE4A43" w:rsidRPr="002A1EDA">
        <w:rPr>
          <w:rFonts w:ascii="Arial" w:hAnsi="Arial"/>
          <w:lang w:eastAsia="zh-CN"/>
        </w:rPr>
        <w:t>down-select between</w:t>
      </w:r>
      <w:r w:rsidR="00A842BA" w:rsidRPr="002A1EDA">
        <w:rPr>
          <w:rFonts w:ascii="Arial" w:hAnsi="Arial"/>
          <w:lang w:eastAsia="zh-CN"/>
        </w:rPr>
        <w:t xml:space="preserve"> “mini-slot based repetitions” </w:t>
      </w:r>
      <w:r w:rsidR="00BF098D" w:rsidRPr="002A1EDA">
        <w:rPr>
          <w:rFonts w:ascii="Arial" w:hAnsi="Arial"/>
          <w:lang w:eastAsia="zh-CN"/>
        </w:rPr>
        <w:t>or</w:t>
      </w:r>
      <w:r w:rsidR="00A842BA" w:rsidRPr="002A1EDA">
        <w:rPr>
          <w:rFonts w:ascii="Arial" w:hAnsi="Arial"/>
          <w:lang w:eastAsia="zh-CN"/>
        </w:rPr>
        <w:t xml:space="preserve"> “</w:t>
      </w:r>
      <w:r w:rsidR="005546A9" w:rsidRPr="002A1EDA">
        <w:rPr>
          <w:rFonts w:ascii="Arial" w:hAnsi="Arial"/>
          <w:lang w:eastAsia="zh-CN"/>
        </w:rPr>
        <w:t>multi</w:t>
      </w:r>
      <w:r w:rsidR="00A842BA" w:rsidRPr="002A1EDA">
        <w:rPr>
          <w:rFonts w:ascii="Arial" w:hAnsi="Arial"/>
          <w:lang w:eastAsia="zh-CN"/>
        </w:rPr>
        <w:t>-segment transmission”</w:t>
      </w:r>
      <w:r w:rsidR="00CE4A43" w:rsidRPr="002A1EDA">
        <w:rPr>
          <w:rFonts w:ascii="Arial" w:hAnsi="Arial"/>
          <w:lang w:eastAsia="zh-CN"/>
        </w:rPr>
        <w:t>.</w:t>
      </w:r>
    </w:p>
    <w:p w14:paraId="5C0B8CB8" w14:textId="309D51B6" w:rsidR="00D2792F" w:rsidRDefault="005E3824" w:rsidP="005E3824">
      <w:pPr>
        <w:pStyle w:val="Heading3"/>
        <w:rPr>
          <w:lang w:eastAsia="zh-CN"/>
        </w:rPr>
      </w:pPr>
      <w:r>
        <w:rPr>
          <w:lang w:eastAsia="zh-CN"/>
        </w:rPr>
        <w:t>3.1.4</w:t>
      </w:r>
      <w:r>
        <w:rPr>
          <w:lang w:eastAsia="zh-CN"/>
        </w:rPr>
        <w:tab/>
      </w:r>
      <w:r w:rsidR="0038797C" w:rsidRPr="0038797C">
        <w:rPr>
          <w:lang w:eastAsia="zh-CN"/>
        </w:rPr>
        <w:t>Enhancements to scheduling/HARQ/CSI processing timeline</w:t>
      </w:r>
    </w:p>
    <w:p w14:paraId="3BC2EA79" w14:textId="502F0D62" w:rsidR="00CE6B6E" w:rsidRDefault="00CE6B6E" w:rsidP="00CE6B6E">
      <w:pPr>
        <w:pStyle w:val="Heading4"/>
        <w:rPr>
          <w:lang w:eastAsia="zh-CN"/>
        </w:rPr>
      </w:pPr>
      <w:r>
        <w:rPr>
          <w:lang w:eastAsia="zh-CN"/>
        </w:rPr>
        <w:t>3.1.4.1</w:t>
      </w:r>
      <w:r>
        <w:rPr>
          <w:lang w:eastAsia="zh-CN"/>
        </w:rPr>
        <w:tab/>
      </w:r>
      <w:r w:rsidR="003E0408" w:rsidRPr="003E0408">
        <w:rPr>
          <w:lang w:eastAsia="zh-CN"/>
        </w:rPr>
        <w:t>PDSCH and PUSCH processing timing enhancement</w:t>
      </w:r>
      <w:r w:rsidR="003E0408">
        <w:rPr>
          <w:lang w:eastAsia="zh-CN"/>
        </w:rPr>
        <w:t xml:space="preserve"> (N1/N2</w:t>
      </w:r>
      <w:r w:rsidR="00776629">
        <w:rPr>
          <w:lang w:eastAsia="zh-CN"/>
        </w:rPr>
        <w:t xml:space="preserve"> for UE </w:t>
      </w:r>
      <w:r w:rsidR="006459AB">
        <w:rPr>
          <w:lang w:eastAsia="zh-CN"/>
        </w:rPr>
        <w:t xml:space="preserve">Capability </w:t>
      </w:r>
      <w:r w:rsidR="00776629">
        <w:rPr>
          <w:lang w:eastAsia="zh-CN"/>
        </w:rPr>
        <w:t>3</w:t>
      </w:r>
      <w:r w:rsidR="003E0408">
        <w:rPr>
          <w:lang w:eastAsia="zh-CN"/>
        </w:rPr>
        <w:t>)</w:t>
      </w:r>
    </w:p>
    <w:p w14:paraId="27BDDD00" w14:textId="773AB374" w:rsidR="00F56239" w:rsidRPr="002A1EDA" w:rsidRDefault="00065D60" w:rsidP="0038797C">
      <w:pPr>
        <w:rPr>
          <w:rFonts w:ascii="Arial" w:hAnsi="Arial"/>
          <w:lang w:eastAsia="zh-CN"/>
        </w:rPr>
      </w:pPr>
      <w:r w:rsidRPr="002A1EDA">
        <w:rPr>
          <w:rFonts w:ascii="Arial" w:hAnsi="Arial"/>
          <w:lang w:eastAsia="zh-CN"/>
        </w:rPr>
        <w:t xml:space="preserve">In </w:t>
      </w:r>
      <w:r w:rsidR="00D331FC" w:rsidRPr="002A1EDA">
        <w:rPr>
          <w:rFonts w:ascii="Arial" w:hAnsi="Arial"/>
          <w:lang w:eastAsia="zh-CN"/>
        </w:rPr>
        <w:t>RAN1#95AH</w:t>
      </w:r>
      <w:r w:rsidR="00FC7AFD" w:rsidRPr="002A1EDA">
        <w:rPr>
          <w:rFonts w:ascii="Arial" w:hAnsi="Arial"/>
          <w:lang w:eastAsia="zh-CN"/>
        </w:rPr>
        <w:t xml:space="preserve">, </w:t>
      </w:r>
      <w:r w:rsidR="00D331FC" w:rsidRPr="002A1EDA">
        <w:rPr>
          <w:rFonts w:ascii="Arial" w:hAnsi="Arial"/>
          <w:lang w:eastAsia="zh-CN"/>
        </w:rPr>
        <w:t xml:space="preserve">it was agreed </w:t>
      </w:r>
      <w:r w:rsidR="00F36BF8" w:rsidRPr="002A1EDA">
        <w:rPr>
          <w:rFonts w:ascii="Arial" w:hAnsi="Arial"/>
          <w:lang w:eastAsia="zh-CN"/>
        </w:rPr>
        <w:t xml:space="preserve">that </w:t>
      </w:r>
      <w:r w:rsidR="00FC7AFD" w:rsidRPr="002A1EDA">
        <w:rPr>
          <w:rFonts w:ascii="Arial" w:hAnsi="Arial"/>
          <w:lang w:eastAsia="zh-CN"/>
        </w:rPr>
        <w:t>no PDSCH and PUSCH processing timing enhancement as compared to NR Rel</w:t>
      </w:r>
      <w:r w:rsidR="00F36BF8" w:rsidRPr="002A1EDA">
        <w:rPr>
          <w:rFonts w:ascii="Arial" w:hAnsi="Arial"/>
          <w:lang w:eastAsia="zh-CN"/>
        </w:rPr>
        <w:t>-</w:t>
      </w:r>
      <w:r w:rsidR="00FC7AFD" w:rsidRPr="002A1EDA">
        <w:rPr>
          <w:rFonts w:ascii="Arial" w:hAnsi="Arial"/>
          <w:lang w:eastAsia="zh-CN"/>
        </w:rPr>
        <w:t>15 is supported for at least SCS = 15KHz. [4]</w:t>
      </w:r>
      <w:r w:rsidR="00C065E1" w:rsidRPr="002A1EDA">
        <w:rPr>
          <w:rFonts w:ascii="Arial" w:hAnsi="Arial"/>
          <w:lang w:eastAsia="zh-CN"/>
        </w:rPr>
        <w:t xml:space="preserve"> </w:t>
      </w:r>
      <w:r w:rsidR="00903936" w:rsidRPr="002A1EDA">
        <w:rPr>
          <w:rFonts w:ascii="Arial" w:hAnsi="Arial"/>
          <w:lang w:eastAsia="zh-CN"/>
        </w:rPr>
        <w:t xml:space="preserve">In RAN#96, no further agreement was reached on this topic. </w:t>
      </w:r>
      <w:r w:rsidR="00FC536C" w:rsidRPr="002A1EDA">
        <w:rPr>
          <w:rFonts w:ascii="Arial" w:hAnsi="Arial"/>
          <w:lang w:eastAsia="zh-CN"/>
        </w:rPr>
        <w:t xml:space="preserve">To support more focused normative work during the work item phase, in our view </w:t>
      </w:r>
      <w:r w:rsidR="00A461DC" w:rsidRPr="002A1EDA">
        <w:rPr>
          <w:rFonts w:ascii="Arial" w:hAnsi="Arial"/>
          <w:lang w:eastAsia="zh-CN"/>
        </w:rPr>
        <w:t>PDSCH and PUSCH processing timing enhancement should not be</w:t>
      </w:r>
      <w:r w:rsidR="00FC536C" w:rsidRPr="002A1EDA">
        <w:rPr>
          <w:rFonts w:ascii="Arial" w:hAnsi="Arial"/>
          <w:lang w:eastAsia="zh-CN"/>
        </w:rPr>
        <w:t xml:space="preserve"> discussed further during the work item phase.</w:t>
      </w:r>
    </w:p>
    <w:p w14:paraId="07872935" w14:textId="5D91F767" w:rsidR="001A0F44" w:rsidRDefault="00F87C97" w:rsidP="00F87C97">
      <w:pPr>
        <w:pStyle w:val="Heading4"/>
        <w:rPr>
          <w:lang w:eastAsia="zh-CN"/>
        </w:rPr>
      </w:pPr>
      <w:r>
        <w:rPr>
          <w:lang w:eastAsia="zh-CN"/>
        </w:rPr>
        <w:t>3.1.4.2</w:t>
      </w:r>
      <w:r>
        <w:rPr>
          <w:lang w:eastAsia="zh-CN"/>
        </w:rPr>
        <w:tab/>
      </w:r>
      <w:r w:rsidR="001A0F44" w:rsidRPr="001A0F44">
        <w:rPr>
          <w:lang w:eastAsia="zh-CN"/>
        </w:rPr>
        <w:t>Out-of-Order HARQ and Scheduling</w:t>
      </w:r>
    </w:p>
    <w:p w14:paraId="609E48F1" w14:textId="77777777" w:rsidR="00304D8A" w:rsidRPr="002A1EDA" w:rsidRDefault="003E0408" w:rsidP="00A052FF">
      <w:pPr>
        <w:rPr>
          <w:rFonts w:ascii="Arial" w:hAnsi="Arial"/>
          <w:lang w:eastAsia="zh-CN"/>
        </w:rPr>
      </w:pPr>
      <w:r w:rsidRPr="002A1EDA">
        <w:rPr>
          <w:rFonts w:ascii="Arial" w:hAnsi="Arial"/>
          <w:lang w:eastAsia="zh-CN"/>
        </w:rPr>
        <w:t xml:space="preserve">According to </w:t>
      </w:r>
      <w:r w:rsidR="00000475" w:rsidRPr="002A1EDA">
        <w:rPr>
          <w:rFonts w:ascii="Arial" w:hAnsi="Arial"/>
          <w:lang w:eastAsia="zh-CN"/>
        </w:rPr>
        <w:t>[</w:t>
      </w:r>
      <w:r w:rsidR="000541EB" w:rsidRPr="002A1EDA">
        <w:rPr>
          <w:rFonts w:ascii="Arial" w:hAnsi="Arial"/>
          <w:lang w:eastAsia="zh-CN"/>
        </w:rPr>
        <w:t>4</w:t>
      </w:r>
      <w:r w:rsidR="00000475" w:rsidRPr="002A1EDA">
        <w:rPr>
          <w:rFonts w:ascii="Arial" w:hAnsi="Arial"/>
          <w:lang w:eastAsia="zh-CN"/>
        </w:rPr>
        <w:t xml:space="preserve">], </w:t>
      </w:r>
      <w:r w:rsidR="000541EB" w:rsidRPr="002A1EDA">
        <w:rPr>
          <w:rFonts w:ascii="Arial" w:hAnsi="Arial"/>
          <w:lang w:eastAsia="zh-CN"/>
        </w:rPr>
        <w:t>RAN</w:t>
      </w:r>
      <w:r w:rsidR="00304D8A" w:rsidRPr="002A1EDA">
        <w:rPr>
          <w:rFonts w:ascii="Arial" w:hAnsi="Arial"/>
          <w:lang w:eastAsia="zh-CN"/>
        </w:rPr>
        <w:t>1#96 reached the following agreements</w:t>
      </w:r>
    </w:p>
    <w:p w14:paraId="5994A5A9" w14:textId="77777777" w:rsidR="00304D8A" w:rsidRPr="00166323" w:rsidRDefault="00304D8A" w:rsidP="00304D8A">
      <w:pPr>
        <w:spacing w:line="252" w:lineRule="auto"/>
        <w:jc w:val="both"/>
        <w:rPr>
          <w:rFonts w:ascii="Arial" w:hAnsi="Arial"/>
          <w:i/>
          <w:lang w:eastAsia="zh-CN"/>
        </w:rPr>
      </w:pPr>
      <w:r w:rsidRPr="002A1EDA">
        <w:rPr>
          <w:rFonts w:ascii="Arial" w:hAnsi="Arial"/>
          <w:i/>
          <w:lang w:eastAsia="zh-CN"/>
        </w:rPr>
        <w:t>For a Rel. 16 eURLLC UE and dynamic downlink scheduling, on the active BWP of a given serving cell, the HARQ-ACK associated with the second PDSCH with HARQ process ID x received after the first PDSCH with HARQ process ID y (</w:t>
      </w:r>
      <w:proofErr w:type="gramStart"/>
      <w:r w:rsidRPr="002A1EDA">
        <w:rPr>
          <w:rFonts w:ascii="Arial" w:hAnsi="Arial"/>
          <w:i/>
          <w:lang w:eastAsia="zh-CN"/>
        </w:rPr>
        <w:t>x !</w:t>
      </w:r>
      <w:proofErr w:type="gramEnd"/>
      <w:r w:rsidRPr="002A1EDA">
        <w:rPr>
          <w:rFonts w:ascii="Arial" w:hAnsi="Arial"/>
          <w:i/>
          <w:lang w:eastAsia="zh-CN"/>
        </w:rPr>
        <w:t xml:space="preserve">= y) can be sent before the HARQ-ACK of the first PDSCH. </w:t>
      </w:r>
      <w:r w:rsidRPr="00166323">
        <w:rPr>
          <w:rFonts w:ascii="Arial" w:hAnsi="Arial"/>
          <w:i/>
          <w:lang w:eastAsia="zh-CN"/>
        </w:rPr>
        <w:t>Specify based on the following solutions:</w:t>
      </w:r>
    </w:p>
    <w:p w14:paraId="36A41EC2" w14:textId="77777777" w:rsidR="00304D8A" w:rsidRPr="00166323" w:rsidRDefault="00304D8A" w:rsidP="00304D8A">
      <w:pPr>
        <w:pStyle w:val="ListParagraph"/>
        <w:numPr>
          <w:ilvl w:val="0"/>
          <w:numId w:val="39"/>
        </w:numPr>
        <w:spacing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Solution 1: The UE always processes the second PDSCH. The UE may or may not drop the processing of the first channel.</w:t>
      </w:r>
    </w:p>
    <w:p w14:paraId="513CD490" w14:textId="77777777" w:rsidR="00304D8A" w:rsidRPr="00166323" w:rsidRDefault="00304D8A" w:rsidP="00304D8A">
      <w:pPr>
        <w:numPr>
          <w:ilvl w:val="0"/>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Solution 2: The UE processes both the first and second PDSCHs as a UE capability with no condition.</w:t>
      </w:r>
    </w:p>
    <w:p w14:paraId="25B37B38" w14:textId="77777777" w:rsidR="00304D8A" w:rsidRPr="00166323" w:rsidRDefault="00304D8A" w:rsidP="00304D8A">
      <w:pPr>
        <w:numPr>
          <w:ilvl w:val="0"/>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 xml:space="preserve">Solution 3: The UE processes both the first and second channels under some conditions, e.g. using the CA capability. The conditions are reported as a UE capability. If the conditions are not satisfied, the UE behavior is not defined. </w:t>
      </w:r>
    </w:p>
    <w:p w14:paraId="718AE430" w14:textId="77777777" w:rsidR="00304D8A" w:rsidRPr="00166323" w:rsidRDefault="00304D8A" w:rsidP="00304D8A">
      <w:pPr>
        <w:numPr>
          <w:ilvl w:val="1"/>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FFS: The details of the UE capability.</w:t>
      </w:r>
    </w:p>
    <w:p w14:paraId="78610543" w14:textId="77777777" w:rsidR="00304D8A" w:rsidRPr="00166323" w:rsidRDefault="00304D8A" w:rsidP="00304D8A">
      <w:pPr>
        <w:numPr>
          <w:ilvl w:val="0"/>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 xml:space="preserve">Solution 4: </w:t>
      </w:r>
    </w:p>
    <w:p w14:paraId="3D13D70C" w14:textId="77777777" w:rsidR="00304D8A" w:rsidRPr="00166323" w:rsidRDefault="00304D8A" w:rsidP="00304D8A">
      <w:pPr>
        <w:numPr>
          <w:ilvl w:val="1"/>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A UE drops (terminates) the processing of the first PDSCH.</w:t>
      </w:r>
    </w:p>
    <w:p w14:paraId="3D2DBD01" w14:textId="77777777" w:rsidR="00304D8A" w:rsidRPr="00166323" w:rsidRDefault="00304D8A" w:rsidP="00304D8A">
      <w:pPr>
        <w:numPr>
          <w:ilvl w:val="2"/>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Alt1: The UE always drops the first PDSCH.</w:t>
      </w:r>
    </w:p>
    <w:p w14:paraId="1EB89A72" w14:textId="77777777" w:rsidR="00304D8A" w:rsidRPr="00166323" w:rsidRDefault="00304D8A" w:rsidP="00304D8A">
      <w:pPr>
        <w:numPr>
          <w:ilvl w:val="2"/>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Alt2: Some scheduling conditions should be defined. If not satisfied, the UE drops the processing of the first channel.</w:t>
      </w:r>
    </w:p>
    <w:p w14:paraId="2B09BB0B" w14:textId="77777777" w:rsidR="00304D8A" w:rsidRPr="00166323" w:rsidRDefault="00304D8A" w:rsidP="00304D8A">
      <w:pPr>
        <w:numPr>
          <w:ilvl w:val="2"/>
          <w:numId w:val="39"/>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FFS how to define the scheduling conditions, e.g., based on the number of RBs, TBS, number of layers, the gap between the first and second PDSCHs, the gap between the two PUCCHs carrying HARQ-ACK, etc.</w:t>
      </w:r>
    </w:p>
    <w:p w14:paraId="2F594E3E" w14:textId="77777777" w:rsidR="00304D8A" w:rsidRPr="00166323" w:rsidRDefault="00304D8A" w:rsidP="00304D8A">
      <w:pPr>
        <w:numPr>
          <w:ilvl w:val="0"/>
          <w:numId w:val="40"/>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 xml:space="preserve">The UE behavior, e.g., decision on dropping the first channel and timing capability associated with the second channel, is determined, and is fixed, after decoding the PDCCH associated with the first and the second PDSCH. </w:t>
      </w:r>
    </w:p>
    <w:p w14:paraId="101B71AD" w14:textId="77777777" w:rsidR="00304D8A" w:rsidRPr="00166323" w:rsidRDefault="00304D8A" w:rsidP="00304D8A">
      <w:pPr>
        <w:numPr>
          <w:ilvl w:val="0"/>
          <w:numId w:val="40"/>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When the UE drops the processing of the first channel, increasing the minimum PDSCH processing procedure time (N1) of the second PDSCH by d symbols can be considered.</w:t>
      </w:r>
    </w:p>
    <w:p w14:paraId="07E4A276" w14:textId="77777777" w:rsidR="00304D8A" w:rsidRPr="00166323" w:rsidRDefault="00304D8A" w:rsidP="00304D8A">
      <w:pPr>
        <w:numPr>
          <w:ilvl w:val="1"/>
          <w:numId w:val="40"/>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 xml:space="preserve">FFS the value of d. </w:t>
      </w:r>
    </w:p>
    <w:p w14:paraId="69394D93" w14:textId="77777777" w:rsidR="00304D8A" w:rsidRPr="00166323" w:rsidRDefault="00304D8A" w:rsidP="00304D8A">
      <w:pPr>
        <w:numPr>
          <w:ilvl w:val="0"/>
          <w:numId w:val="41"/>
        </w:numPr>
        <w:spacing w:after="0" w:line="252" w:lineRule="auto"/>
        <w:rPr>
          <w:rFonts w:ascii="Arial" w:eastAsia="Times New Roman" w:hAnsi="Arial"/>
          <w:i/>
          <w:sz w:val="20"/>
          <w:lang w:val="en-GB" w:eastAsia="zh-CN"/>
        </w:rPr>
      </w:pPr>
      <w:r w:rsidRPr="00166323">
        <w:rPr>
          <w:rFonts w:ascii="Arial" w:hAnsi="Arial" w:eastAsia="Times New Roman"/>
          <w:i/>
          <w:sz w:val="20"/>
          <w:lang w:val="en-GB" w:eastAsia="zh-CN"/>
        </w:rPr>
        <w:t>Dropping the processing of the first PDSCH can be done in one of the two ways:</w:t>
      </w:r>
    </w:p>
    <w:p w14:paraId="5661EFE5" w14:textId="77777777" w:rsidR="00304D8A" w:rsidRPr="00166323" w:rsidRDefault="00304D8A" w:rsidP="00304D8A">
      <w:pPr>
        <w:numPr>
          <w:ilvl w:val="1"/>
          <w:numId w:val="41"/>
        </w:numPr>
        <w:spacing w:after="0" w:line="252" w:lineRule="auto"/>
        <w:rPr>
          <w:rFonts w:ascii="Arial" w:eastAsia="Times New Roman" w:hAnsi="Arial"/>
          <w:i/>
          <w:sz w:val="20"/>
          <w:lang w:val="en-GB" w:eastAsia="zh-CN"/>
        </w:rPr>
      </w:pPr>
      <w:r w:rsidRPr="00166323">
        <w:rPr>
          <w:rFonts w:ascii="Arial" w:hAnsi="Arial" w:eastAsia="Times New Roman"/>
          <w:i/>
          <w:sz w:val="20"/>
          <w:lang w:val="en-GB" w:eastAsia="zh-CN"/>
        </w:rPr>
        <w:t xml:space="preserve">Alt1: dropping the processing of the first PDSCH on the same serving cell </w:t>
      </w:r>
    </w:p>
    <w:p w14:paraId="063D08D3" w14:textId="77777777" w:rsidR="00304D8A" w:rsidRPr="00166323" w:rsidRDefault="00304D8A" w:rsidP="00304D8A">
      <w:pPr>
        <w:numPr>
          <w:ilvl w:val="1"/>
          <w:numId w:val="41"/>
        </w:numPr>
        <w:spacing w:after="0" w:line="252" w:lineRule="auto"/>
        <w:rPr>
          <w:rFonts w:ascii="Arial" w:eastAsia="Times New Roman" w:hAnsi="Arial"/>
          <w:i/>
          <w:sz w:val="20"/>
          <w:lang w:val="en-GB" w:eastAsia="zh-CN"/>
        </w:rPr>
      </w:pPr>
      <w:r w:rsidRPr="00166323">
        <w:rPr>
          <w:rFonts w:ascii="Arial" w:hAnsi="Arial" w:eastAsia="Times New Roman"/>
          <w:i/>
          <w:sz w:val="20"/>
          <w:lang w:val="en-GB" w:eastAsia="zh-CN"/>
        </w:rPr>
        <w:t>Alt2: dropping the processing of a PDSCH(s) on the same cell or a different serving cell.</w:t>
      </w:r>
    </w:p>
    <w:p w14:paraId="6E8837F4" w14:textId="77777777" w:rsidR="00304D8A" w:rsidRPr="00166323" w:rsidRDefault="00304D8A" w:rsidP="00304D8A">
      <w:pPr>
        <w:numPr>
          <w:ilvl w:val="0"/>
          <w:numId w:val="42"/>
        </w:numPr>
        <w:spacing w:after="0" w:line="252" w:lineRule="auto"/>
        <w:jc w:val="both"/>
        <w:rPr>
          <w:rFonts w:ascii="Arial" w:eastAsia="Times New Roman" w:hAnsi="Arial"/>
          <w:i/>
          <w:sz w:val="20"/>
          <w:lang w:val="en-GB" w:eastAsia="zh-CN"/>
        </w:rPr>
      </w:pPr>
      <w:r w:rsidRPr="00166323">
        <w:rPr>
          <w:rFonts w:ascii="Arial" w:hAnsi="Arial" w:eastAsia="Times New Roman"/>
          <w:i/>
          <w:sz w:val="20"/>
          <w:lang w:val="en-GB" w:eastAsia="zh-CN"/>
        </w:rPr>
        <w:t>The UE only expects a maximum of one OOO PDSCH-to-HARQ-ACK flow on the active BWP of a given serving cell when applicable</w:t>
      </w:r>
    </w:p>
    <w:p w14:paraId="7AD77968" w14:textId="77777777" w:rsidR="00304D8A" w:rsidRPr="00166323" w:rsidRDefault="00304D8A" w:rsidP="00304D8A">
      <w:pPr>
        <w:pStyle w:val="ListParagraph"/>
        <w:numPr>
          <w:ilvl w:val="0"/>
          <w:numId w:val="42"/>
        </w:numPr>
        <w:spacing w:line="252" w:lineRule="auto"/>
        <w:contextualSpacing/>
        <w:jc w:val="both"/>
        <w:rPr>
          <w:rFonts w:ascii="Arial" w:eastAsia="Times New Roman" w:hAnsi="Arial"/>
          <w:i/>
          <w:sz w:val="20"/>
          <w:lang w:val="en-GB" w:eastAsia="zh-CN"/>
        </w:rPr>
      </w:pPr>
      <w:r w:rsidRPr="00166323">
        <w:rPr>
          <w:rFonts w:ascii="Arial" w:hAnsi="Arial" w:eastAsia="Times New Roman"/>
          <w:i/>
          <w:sz w:val="20"/>
          <w:lang w:val="en-GB" w:eastAsia="zh-CN"/>
        </w:rPr>
        <w:lastRenderedPageBreak/>
        <w:t xml:space="preserve">FFS </w:t>
      </w:r>
      <w:proofErr w:type="gramStart"/>
      <w:r w:rsidRPr="00166323">
        <w:rPr>
          <w:rFonts w:ascii="Arial" w:hAnsi="Arial" w:eastAsia="Times New Roman"/>
          <w:i/>
          <w:sz w:val="20"/>
          <w:lang w:val="en-GB" w:eastAsia="zh-CN"/>
        </w:rPr>
        <w:t>whether or not</w:t>
      </w:r>
      <w:proofErr w:type="gramEnd"/>
      <w:r w:rsidRPr="00166323">
        <w:rPr>
          <w:rFonts w:ascii="Arial" w:hAnsi="Arial" w:eastAsia="Times New Roman"/>
          <w:i/>
          <w:sz w:val="20"/>
          <w:lang w:val="en-GB" w:eastAsia="zh-CN"/>
        </w:rPr>
        <w:t>, out-of-order operation is allowed across PDSCHs with PDSCH-to-HARQ gap compatible with PDSCH processing time (N1) for capability X.</w:t>
      </w:r>
    </w:p>
    <w:p w14:paraId="349E5BB8" w14:textId="37598F08" w:rsidR="00304D8A" w:rsidRPr="002A1EDA" w:rsidRDefault="00304D8A" w:rsidP="00A052FF">
      <w:pPr>
        <w:rPr>
          <w:rFonts w:ascii="Arial" w:hAnsi="Arial"/>
          <w:i/>
          <w:lang w:eastAsia="zh-CN"/>
        </w:rPr>
      </w:pPr>
    </w:p>
    <w:p w14:paraId="05BBE7D0" w14:textId="77777777" w:rsidR="007E061F" w:rsidRPr="00166323" w:rsidRDefault="007E061F" w:rsidP="007E061F">
      <w:pPr>
        <w:spacing w:line="252" w:lineRule="auto"/>
        <w:jc w:val="both"/>
        <w:rPr>
          <w:rFonts w:ascii="Arial" w:hAnsi="Arial"/>
          <w:i/>
          <w:lang w:eastAsia="zh-CN"/>
        </w:rPr>
      </w:pPr>
      <w:r w:rsidRPr="002A1EDA">
        <w:rPr>
          <w:rFonts w:ascii="Arial" w:hAnsi="Arial"/>
          <w:i/>
          <w:lang w:eastAsia="zh-CN"/>
        </w:rPr>
        <w:t>For a Rel. 16 UE, on the active BWP of a given serving cell, the UE can be scheduled with a second PUSCH associated with HARQ process x starting earlier than the ending symbol of the first PUSCH associated with HARQ process y (</w:t>
      </w:r>
      <w:proofErr w:type="gramStart"/>
      <w:r w:rsidRPr="002A1EDA">
        <w:rPr>
          <w:rFonts w:ascii="Arial" w:hAnsi="Arial"/>
          <w:i/>
          <w:lang w:eastAsia="zh-CN"/>
        </w:rPr>
        <w:t>x !</w:t>
      </w:r>
      <w:proofErr w:type="gramEnd"/>
      <w:r w:rsidRPr="002A1EDA">
        <w:rPr>
          <w:rFonts w:ascii="Arial" w:hAnsi="Arial"/>
          <w:i/>
          <w:lang w:eastAsia="zh-CN"/>
        </w:rPr>
        <w:t xml:space="preserve">= y) with a PDCCH that does not end earlier than the ending symbol of first scheduling PDCCH.  </w:t>
      </w:r>
      <w:r w:rsidRPr="00166323">
        <w:rPr>
          <w:rFonts w:ascii="Arial" w:hAnsi="Arial"/>
          <w:i/>
          <w:lang w:eastAsia="zh-CN"/>
        </w:rPr>
        <w:t>Specify based on the following solutions:</w:t>
      </w:r>
    </w:p>
    <w:p w14:paraId="14B8B908" w14:textId="77777777" w:rsidR="007E061F" w:rsidRPr="00166323" w:rsidRDefault="007E061F" w:rsidP="002F2DF4">
      <w:pPr>
        <w:pStyle w:val="ListParagraph"/>
        <w:numPr>
          <w:ilvl w:val="0"/>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Solution 1: The UE always processes the second scheduled PUSCH. The UE may or may not drop the processing of the first schedeuled PUSCH.</w:t>
      </w:r>
    </w:p>
    <w:p w14:paraId="0D9F30AA" w14:textId="77777777" w:rsidR="007E061F" w:rsidRPr="00166323" w:rsidRDefault="007E061F" w:rsidP="002F2DF4">
      <w:pPr>
        <w:pStyle w:val="ListParagraph"/>
        <w:numPr>
          <w:ilvl w:val="0"/>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If the first scheduled and second scheduled PUSCHs are not colliding in the time domain:</w:t>
      </w:r>
    </w:p>
    <w:p w14:paraId="2F1AAB8C"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Solution 2: The UE processes both the first scheduled and second scheduled PUSCHs as a UE capability with no condition.</w:t>
      </w:r>
    </w:p>
    <w:p w14:paraId="2D33DFC5"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Solution 3: The UE processes both the first scheduled and second scheduled PUSCHs under some conditions. The conditions are reported as a UE capability.</w:t>
      </w:r>
    </w:p>
    <w:p w14:paraId="3A1C4E1A" w14:textId="77777777" w:rsidR="007E061F" w:rsidRPr="00166323" w:rsidRDefault="007E061F" w:rsidP="002F2DF4">
      <w:pPr>
        <w:pStyle w:val="ListParagraph"/>
        <w:numPr>
          <w:ilvl w:val="2"/>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FFS: The details of the UE capability.</w:t>
      </w:r>
    </w:p>
    <w:p w14:paraId="6AED0480"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 xml:space="preserve">Solution 4: </w:t>
      </w:r>
    </w:p>
    <w:p w14:paraId="21D2802A" w14:textId="77777777" w:rsidR="007E061F" w:rsidRPr="00166323" w:rsidRDefault="007E061F" w:rsidP="002F2DF4">
      <w:pPr>
        <w:pStyle w:val="ListParagraph"/>
        <w:numPr>
          <w:ilvl w:val="2"/>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A UE drops (terminates) the processing of the first scheduled PUSCH.</w:t>
      </w:r>
    </w:p>
    <w:p w14:paraId="238B80D5" w14:textId="77777777" w:rsidR="007E061F" w:rsidRPr="00166323" w:rsidRDefault="007E061F" w:rsidP="002F2DF4">
      <w:pPr>
        <w:pStyle w:val="ListParagraph"/>
        <w:numPr>
          <w:ilvl w:val="3"/>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Alt1: The UE always drops the first scheduled PUSCH.</w:t>
      </w:r>
    </w:p>
    <w:p w14:paraId="39DA4059" w14:textId="77777777" w:rsidR="007E061F" w:rsidRPr="00166323" w:rsidRDefault="007E061F" w:rsidP="002F2DF4">
      <w:pPr>
        <w:pStyle w:val="ListParagraph"/>
        <w:numPr>
          <w:ilvl w:val="3"/>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Alt2: Some scheduling conditions should be defined. If not satisfied, the UE drops the processing of the first scheduled PUSCH.</w:t>
      </w:r>
    </w:p>
    <w:p w14:paraId="04E36F6D" w14:textId="77777777" w:rsidR="007E061F" w:rsidRPr="00166323" w:rsidRDefault="007E061F" w:rsidP="002F2DF4">
      <w:pPr>
        <w:pStyle w:val="ListParagraph"/>
        <w:numPr>
          <w:ilvl w:val="4"/>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FFS how to define the scheduling conditions, e.g., based on the number of RBs, TBS, number of layers, the gap between the first and the second PUSCHs, etc.</w:t>
      </w:r>
    </w:p>
    <w:p w14:paraId="24365AF4"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544BF883"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When the UE drops the processing of the first scheduled PUSCH, increasing the minimum PUSCH preparation procedure time (N2) of the second PUSCH by d symbols can be  considered.</w:t>
      </w:r>
    </w:p>
    <w:p w14:paraId="0189AA70" w14:textId="77777777" w:rsidR="007E061F" w:rsidRPr="00166323" w:rsidRDefault="007E061F" w:rsidP="002F2DF4">
      <w:pPr>
        <w:pStyle w:val="ListParagraph"/>
        <w:numPr>
          <w:ilvl w:val="2"/>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 xml:space="preserve">FFS the value of d. </w:t>
      </w:r>
    </w:p>
    <w:p w14:paraId="195C2CEF"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Dropping the processing of the first scheduled PUSCH can be done in one of the two ways:</w:t>
      </w:r>
    </w:p>
    <w:p w14:paraId="003480AE" w14:textId="77777777" w:rsidR="007E061F" w:rsidRPr="00166323" w:rsidRDefault="007E061F" w:rsidP="002F2DF4">
      <w:pPr>
        <w:pStyle w:val="ListParagraph"/>
        <w:numPr>
          <w:ilvl w:val="2"/>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 xml:space="preserve">Alt1: dropping the processing of the first scheduled PUSCH on the same serving cell </w:t>
      </w:r>
    </w:p>
    <w:p w14:paraId="7939467F" w14:textId="77777777" w:rsidR="007E061F" w:rsidRPr="00166323" w:rsidRDefault="007E061F" w:rsidP="002F2DF4">
      <w:pPr>
        <w:pStyle w:val="ListParagraph"/>
        <w:numPr>
          <w:ilvl w:val="2"/>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Alt2: dropping the processing of a PUSCH(s) on the same cell or different serving cell.</w:t>
      </w:r>
    </w:p>
    <w:p w14:paraId="25526FF0" w14:textId="77777777" w:rsidR="007E061F" w:rsidRPr="00166323" w:rsidRDefault="007E061F" w:rsidP="002F2DF4">
      <w:pPr>
        <w:pStyle w:val="ListParagraph"/>
        <w:numPr>
          <w:ilvl w:val="0"/>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The UE only expects a maximum of one OOO PDCCH-to-PUSCH flow on the active BWP of a given serving cell when applicable.</w:t>
      </w:r>
    </w:p>
    <w:p w14:paraId="669D02C2" w14:textId="77777777" w:rsidR="007E061F" w:rsidRPr="00166323" w:rsidRDefault="007E061F" w:rsidP="002F2DF4">
      <w:pPr>
        <w:pStyle w:val="ListParagraph"/>
        <w:numPr>
          <w:ilvl w:val="0"/>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FFS whether or not out-of-order operation is allowed across PUSCHs with PDCCH-to-PUSCH gap compatible with PUSCH processing time (N2) for capability X.</w:t>
      </w:r>
    </w:p>
    <w:p w14:paraId="307FABA3" w14:textId="77777777" w:rsidR="007E061F" w:rsidRPr="00166323" w:rsidRDefault="007E061F" w:rsidP="002F2DF4">
      <w:pPr>
        <w:pStyle w:val="ListParagraph"/>
        <w:numPr>
          <w:ilvl w:val="0"/>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If the first scheduled PUSCH and the second scheduled PUSCH are colliding in the time domain, the UE drops the processing and the transmission of the first scheduled PUSCH.</w:t>
      </w:r>
    </w:p>
    <w:p w14:paraId="2CE859EB" w14:textId="77777777" w:rsidR="007E061F"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For dropping, the scheduling limitations do not apply. The UE always drops the first scheduled PUSCH.</w:t>
      </w:r>
    </w:p>
    <w:p w14:paraId="6B60D2F5" w14:textId="394EC69D" w:rsidR="00DF5983" w:rsidRPr="00166323" w:rsidRDefault="007E061F" w:rsidP="002F2DF4">
      <w:pPr>
        <w:pStyle w:val="ListParagraph"/>
        <w:numPr>
          <w:ilvl w:val="1"/>
          <w:numId w:val="43"/>
        </w:numPr>
        <w:overflowPunct w:val="0"/>
        <w:autoSpaceDE w:val="0"/>
        <w:autoSpaceDN w:val="0"/>
        <w:adjustRightInd w:val="0"/>
        <w:spacing w:after="180"/>
        <w:contextualSpacing/>
        <w:textAlignment w:val="baseline"/>
        <w:rPr>
          <w:rFonts w:ascii="Arial" w:hAnsi="Arial" w:cs="Arial"/>
          <w:i/>
          <w:sz w:val="20"/>
        </w:rPr>
      </w:pPr>
      <w:r w:rsidRPr="00166323">
        <w:rPr>
          <w:rFonts w:ascii="Arial" w:hAnsi="Arial" w:cs="Arial"/>
          <w:i/>
          <w:sz w:val="20"/>
        </w:rPr>
        <w:t xml:space="preserve">Other details of dropping are as those of the solution 4. </w:t>
      </w:r>
    </w:p>
    <w:p w14:paraId="5D6BA5FD" w14:textId="7F8F62DA" w:rsidR="006B6AE4" w:rsidRPr="002A1EDA" w:rsidRDefault="006B6AE4" w:rsidP="006B6AE4">
      <w:pPr>
        <w:rPr>
          <w:rFonts w:ascii="Arial" w:hAnsi="Arial"/>
          <w:lang w:eastAsia="zh-CN"/>
        </w:rPr>
      </w:pPr>
      <w:r w:rsidRPr="002A1EDA">
        <w:rPr>
          <w:rFonts w:ascii="Arial" w:hAnsi="Arial"/>
          <w:lang w:eastAsia="zh-CN"/>
        </w:rPr>
        <w:t>In our view</w:t>
      </w:r>
      <w:r w:rsidR="00DF5983" w:rsidRPr="002A1EDA">
        <w:rPr>
          <w:rFonts w:ascii="Arial" w:hAnsi="Arial"/>
          <w:lang w:eastAsia="zh-CN"/>
        </w:rPr>
        <w:t xml:space="preserve">, Rel-16 shall support </w:t>
      </w:r>
      <w:r w:rsidR="00F54472" w:rsidRPr="002A1EDA">
        <w:rPr>
          <w:rFonts w:ascii="Arial" w:hAnsi="Arial"/>
          <w:lang w:eastAsia="zh-CN"/>
        </w:rPr>
        <w:t>o</w:t>
      </w:r>
      <w:r w:rsidR="00DF5983" w:rsidRPr="002A1EDA">
        <w:rPr>
          <w:rFonts w:ascii="Arial" w:hAnsi="Arial"/>
          <w:lang w:eastAsia="zh-CN"/>
        </w:rPr>
        <w:t>ut-of-order HARQ and scheduling</w:t>
      </w:r>
      <w:r w:rsidR="00AD33D4" w:rsidRPr="002A1EDA">
        <w:rPr>
          <w:rFonts w:ascii="Arial" w:hAnsi="Arial"/>
          <w:lang w:eastAsia="zh-CN"/>
        </w:rPr>
        <w:t xml:space="preserve"> for DL and UL </w:t>
      </w:r>
      <w:r w:rsidR="00440BAC" w:rsidRPr="002A1EDA">
        <w:rPr>
          <w:rFonts w:ascii="Arial" w:hAnsi="Arial"/>
          <w:lang w:eastAsia="zh-CN"/>
        </w:rPr>
        <w:t>transmissions</w:t>
      </w:r>
      <w:r w:rsidR="00AD33D4" w:rsidRPr="002A1EDA">
        <w:rPr>
          <w:rFonts w:ascii="Arial" w:hAnsi="Arial"/>
          <w:lang w:eastAsia="zh-CN"/>
        </w:rPr>
        <w:t>.</w:t>
      </w:r>
    </w:p>
    <w:p w14:paraId="17E7FF32" w14:textId="3B218D22" w:rsidR="00F56239" w:rsidRDefault="00F56239" w:rsidP="00F56239">
      <w:pPr>
        <w:pStyle w:val="Heading2"/>
        <w:rPr>
          <w:lang w:eastAsia="zh-CN"/>
        </w:rPr>
      </w:pPr>
      <w:r>
        <w:rPr>
          <w:lang w:eastAsia="zh-CN"/>
        </w:rPr>
        <w:t>3.2</w:t>
      </w:r>
      <w:r>
        <w:rPr>
          <w:lang w:eastAsia="zh-CN"/>
        </w:rPr>
        <w:tab/>
      </w:r>
      <w:r w:rsidRPr="00F56239">
        <w:rPr>
          <w:lang w:eastAsia="zh-CN"/>
        </w:rPr>
        <w:t>UL inter UE Tx prioritization/multiplexing</w:t>
      </w:r>
    </w:p>
    <w:p w14:paraId="113020C7" w14:textId="334FA6F0" w:rsidR="00F56239" w:rsidRPr="002A1EDA" w:rsidRDefault="00E0711C" w:rsidP="00F56239">
      <w:pPr>
        <w:rPr>
          <w:rFonts w:ascii="Arial" w:hAnsi="Arial"/>
          <w:lang w:eastAsia="zh-CN"/>
        </w:rPr>
      </w:pPr>
      <w:r w:rsidRPr="002A1EDA">
        <w:rPr>
          <w:rFonts w:ascii="Arial" w:hAnsi="Arial"/>
          <w:lang w:eastAsia="zh-CN"/>
        </w:rPr>
        <w:t xml:space="preserve">For </w:t>
      </w:r>
      <w:r w:rsidR="005E0568" w:rsidRPr="002A1EDA">
        <w:rPr>
          <w:rFonts w:ascii="Arial" w:hAnsi="Arial"/>
          <w:lang w:eastAsia="zh-CN"/>
        </w:rPr>
        <w:t xml:space="preserve">UL inter UE transmission prioritization and multiplexing, </w:t>
      </w:r>
      <w:r w:rsidRPr="002A1EDA">
        <w:rPr>
          <w:rFonts w:ascii="Arial" w:hAnsi="Arial"/>
          <w:lang w:eastAsia="zh-CN"/>
        </w:rPr>
        <w:t xml:space="preserve">two </w:t>
      </w:r>
      <w:r w:rsidR="005407AB" w:rsidRPr="002A1EDA">
        <w:rPr>
          <w:rFonts w:ascii="Arial" w:hAnsi="Arial"/>
          <w:lang w:eastAsia="zh-CN"/>
        </w:rPr>
        <w:t>options</w:t>
      </w:r>
      <w:r w:rsidR="005E0568" w:rsidRPr="002A1EDA">
        <w:rPr>
          <w:rFonts w:ascii="Arial" w:hAnsi="Arial"/>
          <w:lang w:eastAsia="zh-CN"/>
        </w:rPr>
        <w:t xml:space="preserve"> have been considered</w:t>
      </w:r>
    </w:p>
    <w:p w14:paraId="00FDC05A" w14:textId="57EA535A" w:rsidR="005E0568" w:rsidRPr="00F6344F" w:rsidRDefault="005E0568" w:rsidP="00F6344F">
      <w:pPr>
        <w:pStyle w:val="ListParagraph"/>
        <w:numPr>
          <w:ilvl w:val="0"/>
          <w:numId w:val="33"/>
        </w:numPr>
        <w:rPr>
          <w:rFonts w:ascii="Arial" w:hAnsi="Arial"/>
          <w:sz w:val="20"/>
          <w:lang w:eastAsia="zh-CN"/>
        </w:rPr>
      </w:pPr>
      <w:r w:rsidRPr="00F6344F">
        <w:rPr>
          <w:rFonts w:ascii="Arial" w:hAnsi="Arial"/>
          <w:sz w:val="20"/>
          <w:lang w:eastAsia="zh-CN"/>
        </w:rPr>
        <w:t>UE UL cancelation mechanisms</w:t>
      </w:r>
    </w:p>
    <w:p w14:paraId="2A2DB972" w14:textId="51FC9B0C" w:rsidR="001C0C39" w:rsidRDefault="00642AC7" w:rsidP="00F6344F">
      <w:pPr>
        <w:pStyle w:val="ListParagraph"/>
        <w:numPr>
          <w:ilvl w:val="0"/>
          <w:numId w:val="33"/>
        </w:numPr>
        <w:rPr>
          <w:rFonts w:ascii="Arial" w:hAnsi="Arial"/>
          <w:sz w:val="20"/>
          <w:lang w:eastAsia="zh-CN"/>
        </w:rPr>
      </w:pPr>
      <w:r w:rsidRPr="00F6344F">
        <w:rPr>
          <w:rFonts w:ascii="Arial" w:hAnsi="Arial"/>
          <w:sz w:val="20"/>
          <w:lang w:eastAsia="zh-CN"/>
        </w:rPr>
        <w:t>UL power control enhancements</w:t>
      </w:r>
    </w:p>
    <w:p w14:paraId="62D50981" w14:textId="77777777" w:rsidR="008273E7" w:rsidRPr="00F6344F" w:rsidRDefault="008273E7" w:rsidP="008273E7">
      <w:pPr>
        <w:pStyle w:val="ListParagraph"/>
        <w:rPr>
          <w:rFonts w:ascii="Arial" w:hAnsi="Arial"/>
          <w:sz w:val="20"/>
          <w:lang w:eastAsia="zh-CN"/>
        </w:rPr>
      </w:pPr>
    </w:p>
    <w:p w14:paraId="0F0D53C6" w14:textId="77777777" w:rsidR="004C587C" w:rsidRPr="002A1EDA" w:rsidRDefault="00063D84" w:rsidP="005E0568">
      <w:pPr>
        <w:rPr>
          <w:rFonts w:ascii="Arial" w:hAnsi="Arial"/>
          <w:lang w:eastAsia="zh-CN"/>
        </w:rPr>
      </w:pPr>
      <w:r w:rsidRPr="002A1EDA">
        <w:rPr>
          <w:rFonts w:ascii="Arial" w:hAnsi="Arial"/>
          <w:lang w:eastAsia="zh-CN"/>
        </w:rPr>
        <w:t>In RAN#96, the following agreement was reached [4]</w:t>
      </w:r>
      <w:r w:rsidR="004C587C" w:rsidRPr="002A1EDA">
        <w:rPr>
          <w:rFonts w:ascii="Arial" w:hAnsi="Arial"/>
          <w:lang w:eastAsia="zh-CN"/>
        </w:rPr>
        <w:t>.</w:t>
      </w:r>
    </w:p>
    <w:p w14:paraId="12A28BF1" w14:textId="77777777" w:rsidR="004C587C" w:rsidRPr="004C587C" w:rsidRDefault="004C587C" w:rsidP="004C587C">
      <w:pPr>
        <w:numPr>
          <w:ilvl w:val="0"/>
          <w:numId w:val="44"/>
        </w:numPr>
        <w:spacing w:after="0" w:line="240" w:lineRule="auto"/>
        <w:jc w:val="both"/>
        <w:rPr>
          <w:rFonts w:ascii="Arial" w:eastAsia="Calibri" w:hAnsi="Arial" w:cs="Arial"/>
          <w:i/>
          <w:sz w:val="20"/>
          <w:lang w:val="x-none"/>
        </w:rPr>
      </w:pPr>
      <w:r w:rsidRPr="004C587C">
        <w:rPr>
          <w:rFonts w:ascii="Arial" w:hAnsi="Arial" w:eastAsia="Calibri" w:cs="Arial"/>
          <w:i/>
          <w:sz w:val="20"/>
          <w:lang w:val="x-none"/>
        </w:rPr>
        <w:lastRenderedPageBreak/>
        <w:t xml:space="preserve">Recommend both UL cancelation scheme and enhanced UL power control scheme to be specified. </w:t>
      </w:r>
    </w:p>
    <w:p w14:paraId="59830801" w14:textId="77777777" w:rsidR="004C587C" w:rsidRPr="002A1EDA" w:rsidRDefault="004C587C" w:rsidP="005E0568">
      <w:pPr>
        <w:rPr>
          <w:rFonts w:ascii="Arial" w:hAnsi="Arial"/>
          <w:lang w:eastAsia="zh-CN"/>
        </w:rPr>
      </w:pPr>
    </w:p>
    <w:p w14:paraId="5888B0B8" w14:textId="29EAFC81" w:rsidR="004C587C" w:rsidRPr="002A1EDA" w:rsidRDefault="004C587C" w:rsidP="005E0568">
      <w:pPr>
        <w:rPr>
          <w:rFonts w:ascii="Arial" w:hAnsi="Arial"/>
          <w:lang w:eastAsia="zh-CN"/>
        </w:rPr>
      </w:pPr>
      <w:bookmarkStart w:id="2" w:name="_GoBack"/>
      <w:bookmarkEnd w:id="2"/>
      <w:r w:rsidRPr="002A1EDA">
        <w:rPr>
          <w:rFonts w:ascii="Arial" w:hAnsi="Arial"/>
          <w:lang w:eastAsia="zh-CN"/>
        </w:rPr>
        <w:t xml:space="preserve">Thus, the work item should include </w:t>
      </w:r>
      <w:r w:rsidR="005D522F" w:rsidRPr="002A1EDA">
        <w:rPr>
          <w:rFonts w:ascii="Arial" w:hAnsi="Arial"/>
          <w:lang w:eastAsia="zh-CN"/>
        </w:rPr>
        <w:t xml:space="preserve">both solutions. </w:t>
      </w:r>
      <w:proofErr w:type="gramStart"/>
      <w:r w:rsidR="005D522F" w:rsidRPr="002A1EDA">
        <w:rPr>
          <w:rFonts w:ascii="Arial" w:hAnsi="Arial"/>
          <w:lang w:eastAsia="zh-CN"/>
        </w:rPr>
        <w:t>However</w:t>
      </w:r>
      <w:proofErr w:type="gramEnd"/>
      <w:r w:rsidR="005D522F" w:rsidRPr="002A1EDA">
        <w:rPr>
          <w:rFonts w:ascii="Arial" w:hAnsi="Arial"/>
          <w:lang w:eastAsia="zh-CN"/>
        </w:rPr>
        <w:t xml:space="preserve"> in our view, a specified Rel-16 solution should aim to avoid </w:t>
      </w:r>
      <w:r w:rsidR="0072087D" w:rsidRPr="002A1EDA">
        <w:rPr>
          <w:rFonts w:ascii="Arial" w:hAnsi="Arial"/>
          <w:lang w:eastAsia="zh-CN"/>
        </w:rPr>
        <w:t>raising the level of inter-cell interference.</w:t>
      </w:r>
    </w:p>
    <w:p w14:paraId="3BB7EBCD" w14:textId="50585E86" w:rsidR="00D2792F" w:rsidRPr="002C4322" w:rsidRDefault="00F56239" w:rsidP="00724C56">
      <w:pPr>
        <w:pStyle w:val="Heading2"/>
        <w:rPr>
          <w:lang w:eastAsia="zh-CN"/>
        </w:rPr>
      </w:pPr>
      <w:r>
        <w:rPr>
          <w:lang w:eastAsia="zh-CN"/>
        </w:rPr>
        <w:t>3.3</w:t>
      </w:r>
      <w:r>
        <w:rPr>
          <w:lang w:eastAsia="zh-CN"/>
        </w:rPr>
        <w:tab/>
      </w:r>
      <w:r w:rsidR="00BB246A" w:rsidRPr="00BB246A">
        <w:rPr>
          <w:lang w:eastAsia="zh-CN"/>
        </w:rPr>
        <w:t>Enhanced UL configured grant transmissions</w:t>
      </w:r>
    </w:p>
    <w:p w14:paraId="0485AA06" w14:textId="60C65F01" w:rsidR="005456A2" w:rsidRPr="002A1EDA" w:rsidRDefault="0038679D" w:rsidP="00F0537A">
      <w:pPr>
        <w:rPr>
          <w:rFonts w:ascii="Arial" w:hAnsi="Arial"/>
          <w:lang w:eastAsia="zh-CN"/>
        </w:rPr>
      </w:pPr>
      <w:r w:rsidRPr="002A1EDA">
        <w:rPr>
          <w:rFonts w:ascii="Arial" w:hAnsi="Arial"/>
          <w:lang w:eastAsia="zh-CN"/>
        </w:rPr>
        <w:t>It has been concluded that multiple active configured grant configurations for a given BWP of a serving cell should be supported at least for different services/traffic types and/or for enhancing reliability and reducing latency</w:t>
      </w:r>
      <w:r w:rsidR="54BB489D" w:rsidRPr="002A1EDA">
        <w:rPr>
          <w:rFonts w:ascii="Arial" w:hAnsi="Arial"/>
          <w:lang w:eastAsia="zh-CN"/>
        </w:rPr>
        <w:t xml:space="preserve"> </w:t>
      </w:r>
      <w:r w:rsidR="00BB0D1B" w:rsidRPr="002A1EDA">
        <w:rPr>
          <w:rFonts w:ascii="Arial" w:hAnsi="Arial"/>
          <w:lang w:eastAsia="zh-CN"/>
        </w:rPr>
        <w:t>[2]</w:t>
      </w:r>
      <w:r w:rsidR="54BB489D" w:rsidRPr="002A1EDA">
        <w:rPr>
          <w:rFonts w:ascii="Arial" w:hAnsi="Arial"/>
          <w:lang w:eastAsia="zh-CN"/>
        </w:rPr>
        <w:t>.</w:t>
      </w:r>
      <w:r w:rsidR="00BB0D1B" w:rsidRPr="002A1EDA">
        <w:rPr>
          <w:rFonts w:ascii="Arial" w:hAnsi="Arial"/>
          <w:lang w:eastAsia="zh-CN"/>
        </w:rPr>
        <w:t xml:space="preserve"> Thus, the WI shall specify a solution to </w:t>
      </w:r>
      <w:r w:rsidR="009430DC" w:rsidRPr="002A1EDA">
        <w:rPr>
          <w:rFonts w:ascii="Arial" w:hAnsi="Arial"/>
          <w:lang w:eastAsia="zh-CN"/>
        </w:rPr>
        <w:t>enable this feature.</w:t>
      </w:r>
    </w:p>
    <w:p w14:paraId="41EC9FFE" w14:textId="14585496" w:rsidR="00B10FB0" w:rsidRPr="002A1EDA" w:rsidRDefault="00992A4C" w:rsidP="00B10FB0">
      <w:pPr>
        <w:rPr>
          <w:rFonts w:ascii="Arial" w:hAnsi="Arial"/>
          <w:lang w:eastAsia="zh-CN"/>
        </w:rPr>
      </w:pPr>
      <w:r w:rsidRPr="002A1EDA">
        <w:rPr>
          <w:rFonts w:ascii="Arial" w:hAnsi="Arial"/>
          <w:lang w:eastAsia="zh-CN"/>
        </w:rPr>
        <w:t xml:space="preserve">Another </w:t>
      </w:r>
      <w:r w:rsidR="00D17E8C" w:rsidRPr="002A1EDA">
        <w:rPr>
          <w:rFonts w:ascii="Arial" w:hAnsi="Arial"/>
          <w:lang w:eastAsia="zh-CN"/>
        </w:rPr>
        <w:t>topic that has been discussed during SI is whether explicit HARQ-ACK for CG is beneficial. Expl</w:t>
      </w:r>
      <w:r w:rsidR="00D04443" w:rsidRPr="002A1EDA">
        <w:rPr>
          <w:rFonts w:ascii="Arial" w:hAnsi="Arial"/>
          <w:lang w:eastAsia="zh-CN"/>
        </w:rPr>
        <w:t>i</w:t>
      </w:r>
      <w:r w:rsidR="00D17E8C" w:rsidRPr="002A1EDA">
        <w:rPr>
          <w:rFonts w:ascii="Arial" w:hAnsi="Arial"/>
          <w:lang w:eastAsia="zh-CN"/>
        </w:rPr>
        <w:t xml:space="preserve">cit </w:t>
      </w:r>
      <w:r w:rsidR="000F751D" w:rsidRPr="002A1EDA">
        <w:rPr>
          <w:rFonts w:ascii="Arial" w:hAnsi="Arial"/>
          <w:lang w:eastAsia="zh-CN"/>
        </w:rPr>
        <w:t>HARQ-ACK was proposed to address</w:t>
      </w:r>
      <w:r w:rsidR="00C151B5" w:rsidRPr="002A1EDA">
        <w:rPr>
          <w:rFonts w:ascii="Arial" w:hAnsi="Arial"/>
          <w:lang w:eastAsia="zh-CN"/>
        </w:rPr>
        <w:t xml:space="preserve"> CG</w:t>
      </w:r>
      <w:r w:rsidR="000F751D" w:rsidRPr="002A1EDA">
        <w:rPr>
          <w:rFonts w:ascii="Arial" w:hAnsi="Arial"/>
          <w:lang w:eastAsia="zh-CN"/>
        </w:rPr>
        <w:t xml:space="preserve"> </w:t>
      </w:r>
      <w:r w:rsidR="00FF741E" w:rsidRPr="002A1EDA">
        <w:rPr>
          <w:rFonts w:ascii="Arial" w:hAnsi="Arial"/>
          <w:lang w:eastAsia="zh-CN"/>
        </w:rPr>
        <w:t>PUSCH miss detection</w:t>
      </w:r>
      <w:r w:rsidR="0084571C" w:rsidRPr="002A1EDA">
        <w:rPr>
          <w:rFonts w:ascii="Arial" w:hAnsi="Arial"/>
          <w:lang w:eastAsia="zh-CN"/>
        </w:rPr>
        <w:t>. However</w:t>
      </w:r>
      <w:r w:rsidR="001D429F" w:rsidRPr="002A1EDA">
        <w:rPr>
          <w:rFonts w:ascii="Arial" w:hAnsi="Arial"/>
          <w:lang w:eastAsia="zh-CN"/>
        </w:rPr>
        <w:t xml:space="preserve">, </w:t>
      </w:r>
      <w:r w:rsidR="00B74B84" w:rsidRPr="002A1EDA">
        <w:rPr>
          <w:rFonts w:ascii="Arial" w:hAnsi="Arial"/>
          <w:lang w:eastAsia="zh-CN"/>
        </w:rPr>
        <w:t xml:space="preserve">there is no agreement on </w:t>
      </w:r>
      <w:r w:rsidR="00E144E4" w:rsidRPr="002A1EDA">
        <w:rPr>
          <w:rFonts w:ascii="Arial" w:hAnsi="Arial"/>
          <w:lang w:eastAsia="zh-CN"/>
        </w:rPr>
        <w:t xml:space="preserve">whether explicit HARQ-ACK for CG is </w:t>
      </w:r>
      <w:r w:rsidR="0035126C" w:rsidRPr="002A1EDA">
        <w:rPr>
          <w:rFonts w:ascii="Arial" w:hAnsi="Arial"/>
          <w:lang w:eastAsia="zh-CN"/>
        </w:rPr>
        <w:t>beneficial</w:t>
      </w:r>
      <w:r w:rsidR="00E144E4" w:rsidRPr="002A1EDA">
        <w:rPr>
          <w:rFonts w:ascii="Arial" w:hAnsi="Arial"/>
          <w:lang w:eastAsia="zh-CN"/>
        </w:rPr>
        <w:t xml:space="preserve">. Thus, in our view </w:t>
      </w:r>
      <w:r w:rsidR="0035126C" w:rsidRPr="002A1EDA">
        <w:rPr>
          <w:rFonts w:ascii="Arial" w:hAnsi="Arial"/>
          <w:lang w:eastAsia="zh-CN"/>
        </w:rPr>
        <w:t xml:space="preserve">explicit HARQ-ACK for CG should not be </w:t>
      </w:r>
      <w:r w:rsidR="00B51DEF" w:rsidRPr="002A1EDA">
        <w:rPr>
          <w:rFonts w:ascii="Arial" w:hAnsi="Arial"/>
          <w:lang w:eastAsia="zh-CN"/>
        </w:rPr>
        <w:t>specified in the work item phase.</w:t>
      </w:r>
    </w:p>
    <w:p w14:paraId="068CCE5B" w14:textId="1F6E235B" w:rsidR="00CA22DD" w:rsidRDefault="00CA22DD" w:rsidP="00CA22DD">
      <w:pPr>
        <w:pStyle w:val="Heading2"/>
        <w:rPr>
          <w:lang w:eastAsia="zh-CN"/>
        </w:rPr>
      </w:pPr>
      <w:r>
        <w:rPr>
          <w:lang w:eastAsia="zh-CN"/>
        </w:rPr>
        <w:t xml:space="preserve">3.4 </w:t>
      </w:r>
      <w:r w:rsidR="004F643C">
        <w:rPr>
          <w:lang w:eastAsia="zh-CN"/>
        </w:rPr>
        <w:tab/>
      </w:r>
      <w:r w:rsidR="008A5897">
        <w:rPr>
          <w:lang w:eastAsia="zh-CN"/>
        </w:rPr>
        <w:t>NR-</w:t>
      </w:r>
      <w:proofErr w:type="spellStart"/>
      <w:r w:rsidR="008A5897">
        <w:rPr>
          <w:lang w:eastAsia="zh-CN"/>
        </w:rPr>
        <w:t>IIoT</w:t>
      </w:r>
      <w:proofErr w:type="spellEnd"/>
      <w:r w:rsidR="008A5897">
        <w:rPr>
          <w:lang w:eastAsia="zh-CN"/>
        </w:rPr>
        <w:t xml:space="preserve"> SI</w:t>
      </w:r>
    </w:p>
    <w:p w14:paraId="3F03DC37" w14:textId="09F16C30" w:rsidR="008A5897" w:rsidRPr="002A1EDA" w:rsidRDefault="008A5897" w:rsidP="008A5897">
      <w:pPr>
        <w:rPr>
          <w:rFonts w:ascii="Arial" w:hAnsi="Arial"/>
          <w:lang w:eastAsia="zh-CN"/>
        </w:rPr>
      </w:pPr>
      <w:r w:rsidRPr="002A1EDA">
        <w:rPr>
          <w:rFonts w:ascii="Arial" w:hAnsi="Arial"/>
          <w:lang w:eastAsia="zh-CN"/>
        </w:rPr>
        <w:t>A highly related Rel-16 SI that share</w:t>
      </w:r>
      <w:r w:rsidR="00C91209" w:rsidRPr="002A1EDA">
        <w:rPr>
          <w:rFonts w:ascii="Arial" w:hAnsi="Arial"/>
          <w:lang w:eastAsia="zh-CN"/>
        </w:rPr>
        <w:t>s the same motivation and aims to address the same use cases as eURLLC is the NR-IIoT SI</w:t>
      </w:r>
      <w:r w:rsidR="006E3740" w:rsidRPr="002A1EDA">
        <w:rPr>
          <w:rFonts w:ascii="Arial" w:hAnsi="Arial"/>
          <w:lang w:eastAsia="zh-CN"/>
        </w:rPr>
        <w:t xml:space="preserve"> [</w:t>
      </w:r>
      <w:r w:rsidR="00B51DEF" w:rsidRPr="002A1EDA">
        <w:rPr>
          <w:rFonts w:ascii="Arial" w:hAnsi="Arial"/>
          <w:lang w:eastAsia="zh-CN"/>
        </w:rPr>
        <w:t>7</w:t>
      </w:r>
      <w:r w:rsidR="006E3740" w:rsidRPr="002A1EDA">
        <w:rPr>
          <w:rFonts w:ascii="Arial" w:hAnsi="Arial"/>
          <w:lang w:eastAsia="zh-CN"/>
        </w:rPr>
        <w:t>]</w:t>
      </w:r>
      <w:r w:rsidR="00C91209" w:rsidRPr="002A1EDA">
        <w:rPr>
          <w:rFonts w:ascii="Arial" w:hAnsi="Arial"/>
          <w:lang w:eastAsia="zh-CN"/>
        </w:rPr>
        <w:t>. In our view, the WI shall also</w:t>
      </w:r>
      <w:r w:rsidR="006D18D9" w:rsidRPr="002A1EDA">
        <w:rPr>
          <w:rFonts w:ascii="Arial" w:hAnsi="Arial"/>
          <w:lang w:eastAsia="zh-CN"/>
        </w:rPr>
        <w:t xml:space="preserve"> </w:t>
      </w:r>
      <w:bookmarkStart w:id="3" w:name="_Hlk1137268"/>
      <w:r w:rsidR="006D18D9" w:rsidRPr="002A1EDA">
        <w:rPr>
          <w:rFonts w:ascii="Arial" w:hAnsi="Arial"/>
          <w:lang w:eastAsia="zh-CN"/>
        </w:rPr>
        <w:t>specify RAN1 solutions that are needed for supporting the features that will be introduced in the NR-IIoT WI</w:t>
      </w:r>
      <w:bookmarkEnd w:id="3"/>
      <w:r w:rsidR="001D429F" w:rsidRPr="002A1EDA">
        <w:rPr>
          <w:rFonts w:ascii="Arial" w:hAnsi="Arial"/>
          <w:lang w:eastAsia="zh-CN"/>
        </w:rPr>
        <w:t>, for example, solutions for supporting intra-UE multiplexing/prioritization</w:t>
      </w:r>
      <w:r w:rsidR="006D18D9" w:rsidRPr="002A1EDA">
        <w:rPr>
          <w:rFonts w:ascii="Arial" w:hAnsi="Arial"/>
          <w:lang w:eastAsia="zh-CN"/>
        </w:rPr>
        <w:t>.</w:t>
      </w:r>
    </w:p>
    <w:p w14:paraId="0E50A7A9" w14:textId="7D19D366" w:rsidR="00C01F33" w:rsidRPr="00FE3208" w:rsidRDefault="00CA64A2" w:rsidP="00CE0424">
      <w:pPr>
        <w:pStyle w:val="Heading1"/>
      </w:pPr>
      <w:r w:rsidRPr="00FE3208">
        <w:t>4</w:t>
      </w:r>
      <w:r w:rsidRPr="00FE3208">
        <w:tab/>
      </w:r>
      <w:r w:rsidR="00C01F33" w:rsidRPr="00FE3208">
        <w:t>Conclusion</w:t>
      </w:r>
    </w:p>
    <w:p w14:paraId="4B51DB41" w14:textId="0DAEEEF4" w:rsidR="00CF1D33" w:rsidRPr="002A1EDA" w:rsidRDefault="00B80912" w:rsidP="008E065E">
      <w:pPr>
        <w:pStyle w:val="BodyText"/>
      </w:pPr>
      <w:r w:rsidRPr="002A1EDA">
        <w:t xml:space="preserve">Based on the discussion, we </w:t>
      </w:r>
      <w:r w:rsidR="00CF1D33" w:rsidRPr="002A1EDA">
        <w:t>propose</w:t>
      </w:r>
      <w:r w:rsidR="00B0304E" w:rsidRPr="002A1EDA">
        <w:t xml:space="preserve"> that</w:t>
      </w:r>
      <w:r w:rsidR="00CF1D33" w:rsidRPr="002A1EDA">
        <w:t xml:space="preserve"> the Rel-16 eURLLC WI </w:t>
      </w:r>
      <w:r w:rsidR="00B0304E" w:rsidRPr="002A1EDA">
        <w:t>should</w:t>
      </w:r>
      <w:r w:rsidR="00CF1D33" w:rsidRPr="002A1EDA">
        <w:t xml:space="preserve"> specify the </w:t>
      </w:r>
      <w:r w:rsidR="00B0304E" w:rsidRPr="002A1EDA">
        <w:t>features</w:t>
      </w:r>
      <w:r w:rsidR="00CF1D33" w:rsidRPr="002A1EDA">
        <w:t xml:space="preserve"> listed </w:t>
      </w:r>
      <w:r w:rsidR="00B0304E" w:rsidRPr="002A1EDA">
        <w:t>below</w:t>
      </w:r>
      <w:r w:rsidR="00BD6B02" w:rsidRPr="002A1EDA">
        <w:t>.</w:t>
      </w:r>
    </w:p>
    <w:p w14:paraId="7A091533" w14:textId="28760BDD" w:rsidR="009F7A54" w:rsidRPr="00C83082" w:rsidRDefault="00CF1D33" w:rsidP="00C83082">
      <w:pPr>
        <w:pStyle w:val="ListParagraph"/>
        <w:numPr>
          <w:ilvl w:val="0"/>
          <w:numId w:val="23"/>
        </w:numPr>
        <w:rPr>
          <w:rFonts w:ascii="Arial" w:hAnsi="Arial"/>
          <w:sz w:val="20"/>
          <w:lang w:eastAsia="zh-CN"/>
        </w:rPr>
      </w:pPr>
      <w:r w:rsidRPr="00500172">
        <w:rPr>
          <w:rFonts w:ascii="Arial" w:hAnsi="Arial"/>
          <w:sz w:val="20"/>
          <w:lang w:eastAsia="zh-CN"/>
        </w:rPr>
        <w:t>PDCCH enhancements</w:t>
      </w:r>
    </w:p>
    <w:p w14:paraId="4A0D5D02" w14:textId="06B6BF4D" w:rsidR="00E9732C" w:rsidRPr="009F7A54" w:rsidRDefault="005F61F6" w:rsidP="00E9732C">
      <w:pPr>
        <w:pStyle w:val="ListParagraph"/>
        <w:numPr>
          <w:ilvl w:val="1"/>
          <w:numId w:val="23"/>
        </w:numPr>
        <w:rPr>
          <w:rFonts w:ascii="Arial" w:hAnsi="Arial"/>
          <w:sz w:val="20"/>
          <w:lang w:val="en-US" w:eastAsia="zh-CN"/>
        </w:rPr>
      </w:pPr>
      <w:r w:rsidRPr="00500172">
        <w:rPr>
          <w:rFonts w:ascii="Arial" w:hAnsi="Arial"/>
          <w:sz w:val="20"/>
          <w:lang w:val="en-US" w:eastAsia="zh-CN"/>
        </w:rPr>
        <w:t>Specify a</w:t>
      </w:r>
      <w:r w:rsidR="002A7C5D">
        <w:rPr>
          <w:rFonts w:ascii="Arial" w:hAnsi="Arial"/>
          <w:sz w:val="20"/>
          <w:lang w:val="en-US" w:eastAsia="zh-CN"/>
        </w:rPr>
        <w:t xml:space="preserve"> </w:t>
      </w:r>
      <w:r w:rsidRPr="00500172">
        <w:rPr>
          <w:rFonts w:ascii="Arial" w:hAnsi="Arial"/>
          <w:sz w:val="20"/>
          <w:lang w:val="en-US" w:eastAsia="zh-CN"/>
        </w:rPr>
        <w:t>DCI format</w:t>
      </w:r>
      <w:r w:rsidR="002A7C5D">
        <w:rPr>
          <w:rFonts w:ascii="Arial" w:hAnsi="Arial"/>
          <w:sz w:val="20"/>
          <w:lang w:val="en-US" w:eastAsia="zh-CN"/>
        </w:rPr>
        <w:t xml:space="preserve"> for scheduling Rel-16 URLLC</w:t>
      </w:r>
      <w:r w:rsidR="00C642A5">
        <w:rPr>
          <w:rFonts w:ascii="Arial" w:hAnsi="Arial"/>
          <w:sz w:val="20"/>
          <w:lang w:val="en-US" w:eastAsia="zh-CN"/>
        </w:rPr>
        <w:t xml:space="preserve"> to support </w:t>
      </w:r>
      <w:r w:rsidR="00C642A5" w:rsidRPr="00C642A5">
        <w:rPr>
          <w:rFonts w:ascii="Arial" w:hAnsi="Arial"/>
          <w:sz w:val="20"/>
          <w:lang w:val="en-US" w:eastAsia="zh-CN"/>
        </w:rPr>
        <w:t xml:space="preserve">configurable sizes for some fields, while </w:t>
      </w:r>
      <w:r w:rsidR="00C642A5">
        <w:rPr>
          <w:rFonts w:ascii="Arial" w:hAnsi="Arial"/>
          <w:sz w:val="20"/>
          <w:lang w:val="en-US" w:eastAsia="zh-CN"/>
        </w:rPr>
        <w:t>t</w:t>
      </w:r>
      <w:r w:rsidR="00C642A5" w:rsidRPr="00C642A5">
        <w:rPr>
          <w:rFonts w:ascii="Arial" w:hAnsi="Arial"/>
          <w:sz w:val="20"/>
          <w:lang w:eastAsia="zh-CN"/>
        </w:rPr>
        <w:t>he maximum DCI size can be larger than Rel-15 fallback DCI</w:t>
      </w:r>
      <w:r w:rsidR="002B0C9D">
        <w:rPr>
          <w:rFonts w:ascii="Arial" w:hAnsi="Arial"/>
          <w:sz w:val="20"/>
          <w:lang w:val="en-US" w:eastAsia="zh-CN"/>
        </w:rPr>
        <w:t>, t</w:t>
      </w:r>
      <w:r w:rsidR="00C642A5" w:rsidRPr="002B0C9D">
        <w:rPr>
          <w:rFonts w:ascii="Arial" w:hAnsi="Arial"/>
          <w:sz w:val="20"/>
          <w:lang w:eastAsia="zh-CN"/>
        </w:rPr>
        <w:t>he minimum DCI size target</w:t>
      </w:r>
      <w:r w:rsidR="002B0C9D">
        <w:rPr>
          <w:rFonts w:ascii="Arial" w:hAnsi="Arial"/>
          <w:sz w:val="20"/>
          <w:lang w:val="en-US" w:eastAsia="zh-CN"/>
        </w:rPr>
        <w:t>s</w:t>
      </w:r>
      <w:r w:rsidR="00C642A5" w:rsidRPr="002B0C9D">
        <w:rPr>
          <w:rFonts w:ascii="Arial" w:hAnsi="Arial"/>
          <w:sz w:val="20"/>
          <w:lang w:eastAsia="zh-CN"/>
        </w:rPr>
        <w:t xml:space="preserve"> a reduction of 10~16 bits less than the DCI format size of Rel-15 fallback DCI</w:t>
      </w:r>
      <w:r w:rsidR="00E9732C">
        <w:rPr>
          <w:rFonts w:ascii="Arial" w:hAnsi="Arial"/>
          <w:sz w:val="20"/>
          <w:lang w:val="en-US" w:eastAsia="zh-CN"/>
        </w:rPr>
        <w:t xml:space="preserve">. It should be possible to align the Rel-16 URLLC DCI </w:t>
      </w:r>
      <w:r w:rsidR="00E9732C" w:rsidRPr="009F7A54">
        <w:rPr>
          <w:rFonts w:ascii="Arial" w:hAnsi="Arial"/>
          <w:sz w:val="20"/>
          <w:lang w:val="en-US" w:eastAsia="zh-CN"/>
        </w:rPr>
        <w:t>with the size of the Rel-15 fallback DCI (including possible zero padding if any)</w:t>
      </w:r>
      <w:r w:rsidR="00C83082">
        <w:rPr>
          <w:rFonts w:ascii="Arial" w:hAnsi="Arial"/>
          <w:sz w:val="20"/>
          <w:lang w:val="en-US" w:eastAsia="zh-CN"/>
        </w:rPr>
        <w:t xml:space="preserve">. Rel-16 URLLC DCI should avoid </w:t>
      </w:r>
      <w:proofErr w:type="gramStart"/>
      <w:r w:rsidR="00C83082">
        <w:rPr>
          <w:rFonts w:ascii="Arial" w:hAnsi="Arial"/>
          <w:sz w:val="20"/>
          <w:lang w:val="en-US" w:eastAsia="zh-CN"/>
        </w:rPr>
        <w:t>to result</w:t>
      </w:r>
      <w:proofErr w:type="gramEnd"/>
      <w:r w:rsidR="00C83082">
        <w:rPr>
          <w:rFonts w:ascii="Arial" w:hAnsi="Arial"/>
          <w:sz w:val="20"/>
          <w:lang w:val="en-US" w:eastAsia="zh-CN"/>
        </w:rPr>
        <w:t xml:space="preserve"> in an increase in PDSCH/PUSCH blocking probability.</w:t>
      </w:r>
    </w:p>
    <w:p w14:paraId="3D5D1BE2" w14:textId="0B4190AE" w:rsidR="00E6217C" w:rsidRPr="00E6217C" w:rsidRDefault="00E6217C" w:rsidP="00E6217C">
      <w:pPr>
        <w:pStyle w:val="ListParagraph"/>
        <w:numPr>
          <w:ilvl w:val="1"/>
          <w:numId w:val="23"/>
        </w:numPr>
        <w:rPr>
          <w:rFonts w:ascii="Arial" w:hAnsi="Arial"/>
          <w:sz w:val="20"/>
          <w:lang w:val="en-US" w:eastAsia="zh-CN"/>
        </w:rPr>
      </w:pPr>
      <w:r w:rsidRPr="00E6217C">
        <w:rPr>
          <w:rFonts w:ascii="Arial" w:hAnsi="Arial"/>
          <w:sz w:val="20"/>
          <w:lang w:val="en-US" w:eastAsia="zh-CN"/>
        </w:rPr>
        <w:t xml:space="preserve">Increased PDCCH monitoring capability on at least the maximum number of non-overlapped CCEs per slot for channel estimation </w:t>
      </w:r>
      <w:r w:rsidR="001051D9">
        <w:rPr>
          <w:rFonts w:ascii="Arial" w:hAnsi="Arial"/>
          <w:sz w:val="20"/>
          <w:lang w:val="en-US" w:eastAsia="zh-CN"/>
        </w:rPr>
        <w:t xml:space="preserve">and </w:t>
      </w:r>
      <w:r w:rsidR="009A759D">
        <w:rPr>
          <w:rFonts w:ascii="Arial" w:hAnsi="Arial"/>
          <w:sz w:val="20"/>
          <w:lang w:val="en-US" w:eastAsia="zh-CN"/>
        </w:rPr>
        <w:t xml:space="preserve">the </w:t>
      </w:r>
      <w:r w:rsidR="001051D9">
        <w:rPr>
          <w:rFonts w:ascii="Arial" w:hAnsi="Arial"/>
          <w:sz w:val="20"/>
          <w:lang w:val="en-US" w:eastAsia="zh-CN"/>
        </w:rPr>
        <w:t xml:space="preserve">number of </w:t>
      </w:r>
      <w:proofErr w:type="gramStart"/>
      <w:r w:rsidR="001051D9">
        <w:rPr>
          <w:rFonts w:ascii="Arial" w:hAnsi="Arial"/>
          <w:sz w:val="20"/>
          <w:lang w:val="en-US" w:eastAsia="zh-CN"/>
        </w:rPr>
        <w:t>blind</w:t>
      </w:r>
      <w:proofErr w:type="gramEnd"/>
      <w:r w:rsidR="001051D9">
        <w:rPr>
          <w:rFonts w:ascii="Arial" w:hAnsi="Arial"/>
          <w:sz w:val="20"/>
          <w:lang w:val="en-US" w:eastAsia="zh-CN"/>
        </w:rPr>
        <w:t xml:space="preserve"> decodes</w:t>
      </w:r>
      <w:r w:rsidR="009A759D">
        <w:rPr>
          <w:rFonts w:ascii="Arial" w:hAnsi="Arial"/>
          <w:sz w:val="20"/>
          <w:lang w:val="en-US" w:eastAsia="zh-CN"/>
        </w:rPr>
        <w:t xml:space="preserve"> per slots</w:t>
      </w:r>
      <w:r w:rsidR="004D5FB0">
        <w:rPr>
          <w:rFonts w:ascii="Arial" w:hAnsi="Arial"/>
          <w:sz w:val="20"/>
          <w:lang w:val="en-US" w:eastAsia="zh-CN"/>
        </w:rPr>
        <w:t>,</w:t>
      </w:r>
      <w:r w:rsidR="001051D9">
        <w:rPr>
          <w:rFonts w:ascii="Arial" w:hAnsi="Arial"/>
          <w:sz w:val="20"/>
          <w:lang w:val="en-US" w:eastAsia="zh-CN"/>
        </w:rPr>
        <w:t xml:space="preserve"> </w:t>
      </w:r>
      <w:r w:rsidRPr="00E6217C">
        <w:rPr>
          <w:rFonts w:ascii="Arial" w:hAnsi="Arial"/>
          <w:sz w:val="20"/>
          <w:lang w:val="en-US" w:eastAsia="zh-CN"/>
        </w:rPr>
        <w:t>for at least one SCS, subject to some restrictions</w:t>
      </w:r>
    </w:p>
    <w:p w14:paraId="42EEC0B3" w14:textId="77777777" w:rsidR="00CF1D33" w:rsidRPr="00500172" w:rsidRDefault="00CF1D33" w:rsidP="00CF1D33">
      <w:pPr>
        <w:pStyle w:val="ListParagraph"/>
        <w:numPr>
          <w:ilvl w:val="0"/>
          <w:numId w:val="23"/>
        </w:numPr>
        <w:rPr>
          <w:rFonts w:ascii="Arial" w:hAnsi="Arial"/>
          <w:sz w:val="20"/>
          <w:lang w:eastAsia="zh-CN"/>
        </w:rPr>
      </w:pPr>
      <w:r w:rsidRPr="00500172">
        <w:rPr>
          <w:rFonts w:ascii="Arial" w:hAnsi="Arial"/>
          <w:sz w:val="20"/>
          <w:lang w:eastAsia="zh-CN"/>
        </w:rPr>
        <w:t>UCI enhancements</w:t>
      </w:r>
    </w:p>
    <w:p w14:paraId="1996D61F" w14:textId="55EBD0BB" w:rsidR="00DA77DB" w:rsidRPr="00500172" w:rsidRDefault="00DA77DB" w:rsidP="00CF1D33">
      <w:pPr>
        <w:pStyle w:val="ListParagraph"/>
        <w:numPr>
          <w:ilvl w:val="1"/>
          <w:numId w:val="23"/>
        </w:numPr>
        <w:rPr>
          <w:rFonts w:ascii="Arial" w:hAnsi="Arial"/>
          <w:sz w:val="20"/>
          <w:lang w:eastAsia="zh-CN"/>
        </w:rPr>
      </w:pPr>
      <w:r w:rsidRPr="00500172">
        <w:rPr>
          <w:rFonts w:ascii="Arial" w:hAnsi="Arial"/>
          <w:sz w:val="20"/>
          <w:lang w:val="en-US" w:eastAsia="zh-CN"/>
        </w:rPr>
        <w:t>Specify a solution enabling more than one PUCCH for HARQ-ACK transmission within a slot</w:t>
      </w:r>
      <w:r w:rsidR="0067729E">
        <w:rPr>
          <w:rFonts w:ascii="Arial" w:hAnsi="Arial"/>
          <w:sz w:val="20"/>
          <w:lang w:val="en-US" w:eastAsia="zh-CN"/>
        </w:rPr>
        <w:t>. W</w:t>
      </w:r>
      <w:r w:rsidR="0067729E" w:rsidRPr="0067729E">
        <w:rPr>
          <w:rFonts w:ascii="Arial" w:hAnsi="Arial"/>
          <w:sz w:val="20"/>
          <w:lang w:val="en-US" w:eastAsia="zh-CN"/>
        </w:rPr>
        <w:t>hen at least two HARQ-ACK codebooks are simultaneously constructed for supporting different service types for a UE, a HARQ-ACK codebook can be identified based on some PHY indications/properties</w:t>
      </w:r>
      <w:r w:rsidR="00B666AA">
        <w:rPr>
          <w:rFonts w:ascii="Arial" w:hAnsi="Arial"/>
          <w:sz w:val="20"/>
          <w:lang w:val="en-US" w:eastAsia="zh-CN"/>
        </w:rPr>
        <w:t>.</w:t>
      </w:r>
    </w:p>
    <w:p w14:paraId="1EF5E28F" w14:textId="2C8A4D5B" w:rsidR="00F13AA5" w:rsidRPr="00500172" w:rsidRDefault="007B0EB2" w:rsidP="00CF1D33">
      <w:pPr>
        <w:pStyle w:val="ListParagraph"/>
        <w:numPr>
          <w:ilvl w:val="1"/>
          <w:numId w:val="23"/>
        </w:numPr>
        <w:rPr>
          <w:rFonts w:ascii="Arial" w:hAnsi="Arial"/>
          <w:sz w:val="20"/>
          <w:lang w:eastAsia="zh-CN"/>
        </w:rPr>
      </w:pPr>
      <w:r>
        <w:rPr>
          <w:rFonts w:ascii="Arial" w:hAnsi="Arial"/>
          <w:sz w:val="20"/>
          <w:lang w:val="en-US" w:eastAsia="zh-CN"/>
        </w:rPr>
        <w:t xml:space="preserve">Discuss further </w:t>
      </w:r>
      <w:r w:rsidR="00D94FE9">
        <w:rPr>
          <w:rFonts w:ascii="Arial" w:hAnsi="Arial"/>
          <w:sz w:val="20"/>
          <w:lang w:val="en-US" w:eastAsia="zh-CN"/>
        </w:rPr>
        <w:t>on whether Rel-16 URLLC should i</w:t>
      </w:r>
      <w:r w:rsidR="00F13AA5" w:rsidRPr="00500172">
        <w:rPr>
          <w:rFonts w:ascii="Arial" w:hAnsi="Arial"/>
          <w:sz w:val="20"/>
          <w:lang w:val="en-US" w:eastAsia="zh-CN"/>
        </w:rPr>
        <w:t xml:space="preserve">ntroduce </w:t>
      </w:r>
      <w:r w:rsidR="00F13AA5" w:rsidRPr="00500172">
        <w:rPr>
          <w:rFonts w:ascii="Arial" w:hAnsi="Arial"/>
          <w:sz w:val="20"/>
          <w:lang w:eastAsia="zh-CN"/>
        </w:rPr>
        <w:t>beta factors less than1.0, including 0.0, when eMBB UCIs are multiplexed with URLLC PUSCH within a slot. Beta factor 0 allows eMBB UCIs to be dropped.</w:t>
      </w:r>
    </w:p>
    <w:p w14:paraId="68FDDA9B" w14:textId="3ACD6CD3" w:rsidR="00CF1D33" w:rsidRPr="00500172" w:rsidRDefault="00CF1D33" w:rsidP="00CF1D33">
      <w:pPr>
        <w:pStyle w:val="ListParagraph"/>
        <w:numPr>
          <w:ilvl w:val="0"/>
          <w:numId w:val="23"/>
        </w:numPr>
        <w:rPr>
          <w:rFonts w:ascii="Arial" w:hAnsi="Arial"/>
          <w:sz w:val="20"/>
          <w:lang w:eastAsia="zh-CN"/>
        </w:rPr>
      </w:pPr>
      <w:r w:rsidRPr="00500172">
        <w:rPr>
          <w:rFonts w:ascii="Arial" w:hAnsi="Arial"/>
          <w:sz w:val="20"/>
          <w:lang w:eastAsia="zh-CN"/>
        </w:rPr>
        <w:t>PUSCH enhancement</w:t>
      </w:r>
      <w:r w:rsidRPr="00500172">
        <w:rPr>
          <w:rFonts w:ascii="Arial" w:hAnsi="Arial"/>
          <w:sz w:val="20"/>
          <w:lang w:val="en-US" w:eastAsia="zh-CN"/>
        </w:rPr>
        <w:t>s</w:t>
      </w:r>
    </w:p>
    <w:p w14:paraId="6CF1E83D" w14:textId="25F350AC" w:rsidR="005079F8" w:rsidRPr="00500172" w:rsidRDefault="00E644E9" w:rsidP="002B36A7">
      <w:pPr>
        <w:pStyle w:val="ListParagraph"/>
        <w:numPr>
          <w:ilvl w:val="1"/>
          <w:numId w:val="23"/>
        </w:numPr>
        <w:rPr>
          <w:rFonts w:ascii="Arial" w:hAnsi="Arial"/>
          <w:sz w:val="20"/>
          <w:lang w:eastAsia="zh-CN"/>
        </w:rPr>
      </w:pPr>
      <w:r w:rsidRPr="00500172">
        <w:rPr>
          <w:rFonts w:ascii="Arial" w:hAnsi="Arial"/>
          <w:sz w:val="20"/>
          <w:lang w:val="en-US" w:eastAsia="zh-CN"/>
        </w:rPr>
        <w:t xml:space="preserve">Specify </w:t>
      </w:r>
      <w:r w:rsidR="005079F8" w:rsidRPr="00500172">
        <w:rPr>
          <w:rFonts w:ascii="Arial" w:hAnsi="Arial"/>
          <w:sz w:val="20"/>
          <w:lang w:val="en-US" w:eastAsia="zh-CN"/>
        </w:rPr>
        <w:t xml:space="preserve">either “mini-slot based repetitions” </w:t>
      </w:r>
      <w:r w:rsidR="0055375D">
        <w:rPr>
          <w:rFonts w:ascii="Arial" w:hAnsi="Arial"/>
          <w:sz w:val="20"/>
          <w:lang w:val="en-US" w:eastAsia="zh-CN"/>
        </w:rPr>
        <w:t>or</w:t>
      </w:r>
      <w:r w:rsidR="005079F8" w:rsidRPr="00500172">
        <w:rPr>
          <w:rFonts w:ascii="Arial" w:hAnsi="Arial"/>
          <w:sz w:val="20"/>
          <w:lang w:val="en-US" w:eastAsia="zh-CN"/>
        </w:rPr>
        <w:t xml:space="preserve"> “</w:t>
      </w:r>
      <w:r w:rsidR="00981F85">
        <w:rPr>
          <w:rFonts w:ascii="Arial" w:hAnsi="Arial"/>
          <w:sz w:val="20"/>
          <w:lang w:val="en-US" w:eastAsia="zh-CN"/>
        </w:rPr>
        <w:t>multi</w:t>
      </w:r>
      <w:r w:rsidR="005079F8" w:rsidRPr="00500172">
        <w:rPr>
          <w:rFonts w:ascii="Arial" w:hAnsi="Arial"/>
          <w:sz w:val="20"/>
          <w:lang w:val="en-US" w:eastAsia="zh-CN"/>
        </w:rPr>
        <w:t>-segment transmission”</w:t>
      </w:r>
      <w:r w:rsidR="006F2D48">
        <w:rPr>
          <w:rFonts w:ascii="Arial" w:hAnsi="Arial"/>
          <w:sz w:val="20"/>
          <w:lang w:val="en-US" w:eastAsia="zh-CN"/>
        </w:rPr>
        <w:t xml:space="preserve"> (including</w:t>
      </w:r>
      <w:r w:rsidR="000C4A9D">
        <w:rPr>
          <w:rFonts w:ascii="Arial" w:hAnsi="Arial"/>
          <w:sz w:val="20"/>
          <w:lang w:val="en-US" w:eastAsia="zh-CN"/>
        </w:rPr>
        <w:t xml:space="preserve"> considering</w:t>
      </w:r>
      <w:r w:rsidR="006F2D48">
        <w:rPr>
          <w:rFonts w:ascii="Arial" w:hAnsi="Arial"/>
          <w:sz w:val="20"/>
          <w:lang w:val="en-US" w:eastAsia="zh-CN"/>
        </w:rPr>
        <w:t xml:space="preserve"> </w:t>
      </w:r>
      <w:r w:rsidR="000C4A9D">
        <w:rPr>
          <w:rFonts w:ascii="Arial" w:hAnsi="Arial"/>
          <w:sz w:val="20"/>
          <w:lang w:val="en-US" w:eastAsia="zh-CN"/>
        </w:rPr>
        <w:t>joint design of the two methods</w:t>
      </w:r>
      <w:r w:rsidR="006F2D48">
        <w:rPr>
          <w:rFonts w:ascii="Arial" w:hAnsi="Arial"/>
          <w:sz w:val="20"/>
          <w:lang w:val="en-US" w:eastAsia="zh-CN"/>
        </w:rPr>
        <w:t>)</w:t>
      </w:r>
      <w:r w:rsidR="00744845">
        <w:rPr>
          <w:rFonts w:ascii="Arial" w:hAnsi="Arial"/>
          <w:sz w:val="20"/>
          <w:lang w:val="en-US" w:eastAsia="zh-CN"/>
        </w:rPr>
        <w:t>.</w:t>
      </w:r>
    </w:p>
    <w:p w14:paraId="2851100F" w14:textId="5CEF92BB" w:rsidR="00CF1D33" w:rsidRPr="00500172" w:rsidRDefault="00CF1D33" w:rsidP="00CF1D33">
      <w:pPr>
        <w:pStyle w:val="ListParagraph"/>
        <w:numPr>
          <w:ilvl w:val="0"/>
          <w:numId w:val="23"/>
        </w:numPr>
        <w:rPr>
          <w:rFonts w:ascii="Arial" w:hAnsi="Arial"/>
          <w:sz w:val="20"/>
          <w:lang w:eastAsia="zh-CN"/>
        </w:rPr>
      </w:pPr>
      <w:r w:rsidRPr="00500172">
        <w:rPr>
          <w:rFonts w:ascii="Arial" w:hAnsi="Arial"/>
          <w:sz w:val="20"/>
          <w:lang w:eastAsia="zh-CN"/>
        </w:rPr>
        <w:t>Enhancements to scheduling/HARQ/CSI processing timeline (UE and gNB)</w:t>
      </w:r>
    </w:p>
    <w:p w14:paraId="147D103B" w14:textId="61DCA634" w:rsidR="00AD33D4" w:rsidRPr="00500172" w:rsidRDefault="00AD33D4" w:rsidP="00AD33D4">
      <w:pPr>
        <w:pStyle w:val="ListParagraph"/>
        <w:numPr>
          <w:ilvl w:val="1"/>
          <w:numId w:val="23"/>
        </w:numPr>
        <w:rPr>
          <w:rFonts w:ascii="Arial" w:hAnsi="Arial"/>
          <w:sz w:val="20"/>
          <w:lang w:eastAsia="zh-CN"/>
        </w:rPr>
      </w:pPr>
      <w:r w:rsidRPr="00500172">
        <w:rPr>
          <w:rFonts w:ascii="Arial" w:hAnsi="Arial"/>
          <w:sz w:val="20"/>
          <w:lang w:val="en-US" w:eastAsia="zh-CN"/>
        </w:rPr>
        <w:t>Spe</w:t>
      </w:r>
      <w:r w:rsidR="00440BAC" w:rsidRPr="00500172">
        <w:rPr>
          <w:rFonts w:ascii="Arial" w:hAnsi="Arial"/>
          <w:sz w:val="20"/>
          <w:lang w:val="en-US" w:eastAsia="zh-CN"/>
        </w:rPr>
        <w:t>cify solutions for allowing o</w:t>
      </w:r>
      <w:r w:rsidRPr="00500172">
        <w:rPr>
          <w:rFonts w:ascii="Arial" w:hAnsi="Arial"/>
          <w:sz w:val="20"/>
          <w:lang w:eastAsia="zh-CN"/>
        </w:rPr>
        <w:t xml:space="preserve">ut-of-order HARQ and scheduling for DL and UL </w:t>
      </w:r>
      <w:r w:rsidR="00440BAC" w:rsidRPr="00500172">
        <w:rPr>
          <w:rFonts w:ascii="Arial" w:hAnsi="Arial"/>
          <w:sz w:val="20"/>
          <w:lang w:eastAsia="zh-CN"/>
        </w:rPr>
        <w:t>transmissions</w:t>
      </w:r>
      <w:r w:rsidR="00A065A3">
        <w:rPr>
          <w:rFonts w:ascii="Arial" w:hAnsi="Arial"/>
          <w:sz w:val="20"/>
          <w:lang w:val="en-US" w:eastAsia="zh-CN"/>
        </w:rPr>
        <w:t>, respectively</w:t>
      </w:r>
      <w:r w:rsidRPr="00500172">
        <w:rPr>
          <w:rFonts w:ascii="Arial" w:hAnsi="Arial"/>
          <w:sz w:val="20"/>
          <w:lang w:eastAsia="zh-CN"/>
        </w:rPr>
        <w:t>.</w:t>
      </w:r>
    </w:p>
    <w:p w14:paraId="48E1DE93" w14:textId="358A02E8" w:rsidR="00CF1D33" w:rsidRPr="00500172" w:rsidRDefault="00CF1D33" w:rsidP="00CF1D33">
      <w:pPr>
        <w:pStyle w:val="ListParagraph"/>
        <w:numPr>
          <w:ilvl w:val="0"/>
          <w:numId w:val="23"/>
        </w:numPr>
        <w:rPr>
          <w:rFonts w:ascii="Arial" w:hAnsi="Arial"/>
          <w:sz w:val="20"/>
          <w:lang w:eastAsia="zh-CN"/>
        </w:rPr>
      </w:pPr>
      <w:r w:rsidRPr="00500172">
        <w:rPr>
          <w:rFonts w:ascii="Arial" w:hAnsi="Arial"/>
          <w:sz w:val="20"/>
          <w:lang w:eastAsia="zh-CN"/>
        </w:rPr>
        <w:t xml:space="preserve">Enhanced </w:t>
      </w:r>
      <w:r w:rsidR="000C4A9D">
        <w:rPr>
          <w:rFonts w:ascii="Arial" w:hAnsi="Arial"/>
          <w:sz w:val="20"/>
          <w:lang w:val="en-US" w:eastAsia="zh-CN"/>
        </w:rPr>
        <w:t xml:space="preserve">inter-UE </w:t>
      </w:r>
      <w:r w:rsidRPr="00500172">
        <w:rPr>
          <w:rFonts w:ascii="Arial" w:hAnsi="Arial"/>
          <w:sz w:val="20"/>
          <w:lang w:eastAsia="zh-CN"/>
        </w:rPr>
        <w:t xml:space="preserve">multiplexing considering different latency and reliability requirements: </w:t>
      </w:r>
    </w:p>
    <w:p w14:paraId="1C24800D" w14:textId="5FD792C1" w:rsidR="00CF1D33" w:rsidRPr="00500172" w:rsidRDefault="00456684" w:rsidP="00CF1D33">
      <w:pPr>
        <w:pStyle w:val="ListParagraph"/>
        <w:numPr>
          <w:ilvl w:val="1"/>
          <w:numId w:val="23"/>
        </w:numPr>
        <w:rPr>
          <w:rFonts w:ascii="Arial" w:hAnsi="Arial"/>
          <w:sz w:val="20"/>
          <w:lang w:eastAsia="zh-CN"/>
        </w:rPr>
      </w:pPr>
      <w:r w:rsidRPr="00500172">
        <w:rPr>
          <w:rFonts w:ascii="Arial" w:hAnsi="Arial"/>
          <w:sz w:val="20"/>
          <w:lang w:val="en-US" w:eastAsia="zh-CN"/>
        </w:rPr>
        <w:lastRenderedPageBreak/>
        <w:t xml:space="preserve">Specify </w:t>
      </w:r>
      <w:r w:rsidR="00B34CE4" w:rsidRPr="00B34CE4">
        <w:rPr>
          <w:rFonts w:ascii="Arial" w:hAnsi="Arial"/>
          <w:sz w:val="20"/>
          <w:lang w:val="en-US" w:eastAsia="zh-CN"/>
        </w:rPr>
        <w:t>both UL cancelation scheme and enhanced UL power control scheme</w:t>
      </w:r>
      <w:r w:rsidR="009A7DE3">
        <w:rPr>
          <w:rFonts w:ascii="Arial" w:hAnsi="Arial"/>
          <w:sz w:val="20"/>
          <w:lang w:val="en-US" w:eastAsia="zh-CN"/>
        </w:rPr>
        <w:t>. A specified solution should not result in an increase in the inter-cell interference level.</w:t>
      </w:r>
    </w:p>
    <w:p w14:paraId="4B9E2CBA" w14:textId="254D3FEF" w:rsidR="009430DC" w:rsidRPr="00500172" w:rsidRDefault="009430DC" w:rsidP="009430DC">
      <w:pPr>
        <w:pStyle w:val="ListParagraph"/>
        <w:numPr>
          <w:ilvl w:val="0"/>
          <w:numId w:val="23"/>
        </w:numPr>
        <w:rPr>
          <w:rFonts w:ascii="Arial" w:hAnsi="Arial"/>
          <w:sz w:val="20"/>
          <w:lang w:eastAsia="zh-CN"/>
        </w:rPr>
      </w:pPr>
      <w:r w:rsidRPr="00500172">
        <w:rPr>
          <w:rFonts w:ascii="Arial" w:hAnsi="Arial"/>
          <w:sz w:val="20"/>
          <w:lang w:eastAsia="zh-CN"/>
        </w:rPr>
        <w:t>Enhanced UL configured grant transmissions</w:t>
      </w:r>
    </w:p>
    <w:p w14:paraId="00614492" w14:textId="118C4739" w:rsidR="00C01F33" w:rsidRPr="00500172" w:rsidRDefault="009430DC" w:rsidP="006E062C">
      <w:pPr>
        <w:pStyle w:val="ListParagraph"/>
        <w:numPr>
          <w:ilvl w:val="1"/>
          <w:numId w:val="23"/>
        </w:numPr>
        <w:rPr>
          <w:rFonts w:ascii="Arial" w:hAnsi="Arial"/>
          <w:sz w:val="20"/>
          <w:lang w:eastAsia="zh-CN"/>
        </w:rPr>
      </w:pPr>
      <w:r w:rsidRPr="00500172">
        <w:rPr>
          <w:rFonts w:ascii="Arial" w:hAnsi="Arial"/>
          <w:sz w:val="20"/>
          <w:lang w:val="en-US" w:eastAsia="zh-CN"/>
        </w:rPr>
        <w:t xml:space="preserve">Specify </w:t>
      </w:r>
      <w:r w:rsidR="00997A09" w:rsidRPr="00500172">
        <w:rPr>
          <w:rFonts w:ascii="Arial" w:hAnsi="Arial"/>
          <w:sz w:val="20"/>
          <w:lang w:val="en-US" w:eastAsia="zh-CN"/>
        </w:rPr>
        <w:t>a solution to en</w:t>
      </w:r>
      <w:r w:rsidR="00FC7B2A">
        <w:rPr>
          <w:rFonts w:ascii="Arial" w:hAnsi="Arial"/>
          <w:sz w:val="20"/>
          <w:lang w:val="en-US" w:eastAsia="zh-CN"/>
        </w:rPr>
        <w:t>a</w:t>
      </w:r>
      <w:r w:rsidR="00997A09" w:rsidRPr="00500172">
        <w:rPr>
          <w:rFonts w:ascii="Arial" w:hAnsi="Arial"/>
          <w:sz w:val="20"/>
          <w:lang w:val="en-US" w:eastAsia="zh-CN"/>
        </w:rPr>
        <w:t xml:space="preserve">ble </w:t>
      </w:r>
      <w:r w:rsidRPr="00500172">
        <w:rPr>
          <w:rFonts w:ascii="Arial" w:hAnsi="Arial"/>
          <w:sz w:val="20"/>
          <w:lang w:val="en-US" w:eastAsia="zh-CN"/>
        </w:rPr>
        <w:t>multiple active configured grant configurations for a given BWP of a serving cell</w:t>
      </w:r>
      <w:r w:rsidR="00642CDB">
        <w:rPr>
          <w:rFonts w:ascii="Arial" w:hAnsi="Arial"/>
          <w:sz w:val="20"/>
          <w:lang w:val="en-US" w:eastAsia="zh-CN"/>
        </w:rPr>
        <w:t>. Such a solution</w:t>
      </w:r>
      <w:r w:rsidRPr="00500172">
        <w:rPr>
          <w:rFonts w:ascii="Arial" w:hAnsi="Arial"/>
          <w:sz w:val="20"/>
          <w:lang w:val="en-US" w:eastAsia="zh-CN"/>
        </w:rPr>
        <w:t xml:space="preserve"> should support at least different services/traffic types and/or enhanc</w:t>
      </w:r>
      <w:r w:rsidR="00925E80">
        <w:rPr>
          <w:rFonts w:ascii="Arial" w:hAnsi="Arial"/>
          <w:sz w:val="20"/>
          <w:lang w:val="en-US" w:eastAsia="zh-CN"/>
        </w:rPr>
        <w:t>e</w:t>
      </w:r>
      <w:r w:rsidRPr="00500172">
        <w:rPr>
          <w:rFonts w:ascii="Arial" w:hAnsi="Arial"/>
          <w:sz w:val="20"/>
          <w:lang w:val="en-US" w:eastAsia="zh-CN"/>
        </w:rPr>
        <w:t xml:space="preserve"> reliability and reduc</w:t>
      </w:r>
      <w:r w:rsidR="00925E80">
        <w:rPr>
          <w:rFonts w:ascii="Arial" w:hAnsi="Arial"/>
          <w:sz w:val="20"/>
          <w:lang w:val="en-US" w:eastAsia="zh-CN"/>
        </w:rPr>
        <w:t>e</w:t>
      </w:r>
      <w:r w:rsidRPr="00500172">
        <w:rPr>
          <w:rFonts w:ascii="Arial" w:hAnsi="Arial"/>
          <w:sz w:val="20"/>
          <w:lang w:val="en-US" w:eastAsia="zh-CN"/>
        </w:rPr>
        <w:t xml:space="preserve"> latency</w:t>
      </w:r>
    </w:p>
    <w:p w14:paraId="1BB3B7EF" w14:textId="1CFF4C9E" w:rsidR="006D18D9" w:rsidRPr="00500172" w:rsidRDefault="006D18D9" w:rsidP="006D18D9">
      <w:pPr>
        <w:pStyle w:val="ListParagraph"/>
        <w:numPr>
          <w:ilvl w:val="0"/>
          <w:numId w:val="23"/>
        </w:numPr>
        <w:rPr>
          <w:rFonts w:ascii="Arial" w:hAnsi="Arial"/>
          <w:sz w:val="20"/>
          <w:lang w:eastAsia="zh-CN"/>
        </w:rPr>
      </w:pPr>
      <w:r w:rsidRPr="00500172">
        <w:rPr>
          <w:rFonts w:ascii="Arial" w:hAnsi="Arial"/>
          <w:sz w:val="20"/>
          <w:lang w:val="en-US" w:eastAsia="zh-CN"/>
        </w:rPr>
        <w:t>S</w:t>
      </w:r>
      <w:r w:rsidRPr="00500172">
        <w:rPr>
          <w:rFonts w:ascii="Arial" w:hAnsi="Arial"/>
          <w:sz w:val="20"/>
          <w:lang w:eastAsia="zh-CN"/>
        </w:rPr>
        <w:t>pecify RAN1 solutions that are needed for supporting the features that will be introduced in the NR-IIoT WI</w:t>
      </w:r>
    </w:p>
    <w:p w14:paraId="2E9054E1" w14:textId="77777777" w:rsidR="00F507D1" w:rsidRPr="00CE0424" w:rsidRDefault="00F507D1" w:rsidP="00CE0424">
      <w:pPr>
        <w:pStyle w:val="Heading1"/>
      </w:pPr>
      <w:bookmarkStart w:id="4" w:name="_In-sequence_SDU_delivery"/>
      <w:bookmarkEnd w:id="4"/>
      <w:r w:rsidRPr="00CE0424">
        <w:t>References</w:t>
      </w:r>
    </w:p>
    <w:p w14:paraId="1EFD92FB" w14:textId="5E886496" w:rsidR="009226E9" w:rsidRPr="002A1EDA" w:rsidRDefault="004A3351" w:rsidP="001B3E3A">
      <w:pPr>
        <w:pStyle w:val="Reference"/>
      </w:pPr>
      <w:bookmarkStart w:id="5" w:name="_Ref174151459"/>
      <w:bookmarkStart w:id="6" w:name="_Ref189809556"/>
      <w:r w:rsidRPr="002A1EDA">
        <w:t>RP-181477</w:t>
      </w:r>
      <w:r w:rsidR="005F3025" w:rsidRPr="002A1EDA">
        <w:t xml:space="preserve">, </w:t>
      </w:r>
      <w:r w:rsidR="005C2700" w:rsidRPr="002A1EDA">
        <w:t>New SID on Physical Layer Enhancements for NR URLLC</w:t>
      </w:r>
      <w:r w:rsidR="005F3025" w:rsidRPr="002A1EDA">
        <w:t xml:space="preserve">, </w:t>
      </w:r>
      <w:r w:rsidR="00B103A3" w:rsidRPr="002A1EDA">
        <w:t>Huawei, HiSilicon, Nokia, and Nokia Shanghai Bell</w:t>
      </w:r>
      <w:r w:rsidR="005F3025" w:rsidRPr="002A1EDA">
        <w:t xml:space="preserve">, </w:t>
      </w:r>
      <w:r w:rsidR="0019697D" w:rsidRPr="002A1EDA">
        <w:t>RAN#80</w:t>
      </w:r>
      <w:r w:rsidR="005F3025" w:rsidRPr="002A1EDA">
        <w:t xml:space="preserve">, </w:t>
      </w:r>
      <w:r w:rsidR="00AF290B" w:rsidRPr="002A1EDA">
        <w:t>La Jolla, US, June 11-14, 2018</w:t>
      </w:r>
    </w:p>
    <w:p w14:paraId="13EF5946" w14:textId="0D127ACD" w:rsidR="00EA1409" w:rsidRPr="002A1EDA" w:rsidRDefault="00EA1409" w:rsidP="00453A48">
      <w:pPr>
        <w:pStyle w:val="Reference"/>
      </w:pPr>
      <w:r w:rsidRPr="002A1EDA">
        <w:t>3GPP T</w:t>
      </w:r>
      <w:r w:rsidR="00716173" w:rsidRPr="002A1EDA">
        <w:t>R</w:t>
      </w:r>
      <w:r w:rsidRPr="002A1EDA">
        <w:t xml:space="preserve"> 38.</w:t>
      </w:r>
      <w:r w:rsidR="00435B24" w:rsidRPr="002A1EDA">
        <w:t>824</w:t>
      </w:r>
      <w:r w:rsidRPr="002A1EDA">
        <w:t xml:space="preserve">, NR; </w:t>
      </w:r>
      <w:r w:rsidR="00453A48" w:rsidRPr="002A1EDA">
        <w:t>Study on physical layer enhancements for NR ultra-reliable  and low latency case (URLLC)</w:t>
      </w:r>
      <w:r w:rsidRPr="002A1EDA">
        <w:t>, V1.</w:t>
      </w:r>
      <w:r w:rsidR="001B3E3A" w:rsidRPr="002A1EDA">
        <w:t>0</w:t>
      </w:r>
      <w:r w:rsidRPr="002A1EDA">
        <w:t xml:space="preserve">.0, </w:t>
      </w:r>
      <w:r w:rsidR="001B3E3A" w:rsidRPr="002A1EDA">
        <w:t>November</w:t>
      </w:r>
      <w:r w:rsidRPr="002A1EDA">
        <w:t xml:space="preserve"> 2018</w:t>
      </w:r>
    </w:p>
    <w:p w14:paraId="7E52BF47" w14:textId="7F17FB3D" w:rsidR="00E71DB6" w:rsidRPr="002A1EDA" w:rsidRDefault="00E71DB6" w:rsidP="00E71DB6">
      <w:pPr>
        <w:pStyle w:val="Reference"/>
      </w:pPr>
      <w:r w:rsidRPr="002A1EDA">
        <w:t>RP-18</w:t>
      </w:r>
      <w:r w:rsidR="00DD1033" w:rsidRPr="002A1EDA">
        <w:t>2089</w:t>
      </w:r>
      <w:r w:rsidRPr="002A1EDA">
        <w:t xml:space="preserve">, </w:t>
      </w:r>
      <w:r w:rsidR="00075881" w:rsidRPr="002A1EDA">
        <w:t>New SID on Physical Layer Enhancements for NR Ultra-Reliable and Low Latency Communication (URLLC)</w:t>
      </w:r>
      <w:r w:rsidRPr="002A1EDA">
        <w:t>, Huawei, HiSilicon, Nokia, and Nokia Shanghai Bell, RAN#8</w:t>
      </w:r>
      <w:r w:rsidR="00BC5308" w:rsidRPr="002A1EDA">
        <w:t>1</w:t>
      </w:r>
      <w:r w:rsidRPr="002A1EDA">
        <w:t xml:space="preserve">, </w:t>
      </w:r>
      <w:r w:rsidR="00BC5308" w:rsidRPr="002A1EDA">
        <w:t>Gold Coast, Australia, Sept. 10-13, 2018</w:t>
      </w:r>
    </w:p>
    <w:p w14:paraId="560E5981" w14:textId="1F16AD5B" w:rsidR="00F747B3" w:rsidRPr="002A1EDA" w:rsidRDefault="00F747B3" w:rsidP="002C187E">
      <w:pPr>
        <w:pStyle w:val="Reference"/>
      </w:pPr>
      <w:r w:rsidRPr="002A1EDA">
        <w:t>Chairman’s notes, 3GPP TSG RAN1</w:t>
      </w:r>
      <w:r w:rsidR="002C187E" w:rsidRPr="002A1EDA">
        <w:t>#96</w:t>
      </w:r>
    </w:p>
    <w:p w14:paraId="0BB1452A" w14:textId="2C18EA4B" w:rsidR="00140757" w:rsidRPr="002A1EDA" w:rsidRDefault="000F58DD" w:rsidP="00140757">
      <w:pPr>
        <w:pStyle w:val="Reference"/>
      </w:pPr>
      <w:r w:rsidRPr="002A1EDA">
        <w:t>Chairman’s notes</w:t>
      </w:r>
      <w:r w:rsidR="00140757" w:rsidRPr="002A1EDA">
        <w:t>, 3GPP TSG RAN</w:t>
      </w:r>
      <w:r w:rsidR="006E5751" w:rsidRPr="002A1EDA">
        <w:t>1-AH</w:t>
      </w:r>
      <w:r w:rsidR="00757299" w:rsidRPr="002A1EDA">
        <w:t>1901</w:t>
      </w:r>
    </w:p>
    <w:p w14:paraId="12826512" w14:textId="77777777" w:rsidR="0073248A" w:rsidRPr="002A1EDA" w:rsidRDefault="002B323D" w:rsidP="00A8531B">
      <w:pPr>
        <w:pStyle w:val="Reference"/>
      </w:pPr>
      <w:r w:rsidRPr="002A1EDA">
        <w:t>R1-</w:t>
      </w:r>
      <w:r w:rsidR="00217D5C" w:rsidRPr="002A1EDA">
        <w:t>1903794</w:t>
      </w:r>
      <w:r w:rsidRPr="002A1EDA">
        <w:t xml:space="preserve">, </w:t>
      </w:r>
      <w:r w:rsidR="00765770" w:rsidRPr="002A1EDA">
        <w:t>Summary offline discussion on UCI enhancements for URLLC</w:t>
      </w:r>
      <w:r w:rsidR="008B1905" w:rsidRPr="002A1EDA">
        <w:t xml:space="preserve">, </w:t>
      </w:r>
      <w:r w:rsidR="00E61D33" w:rsidRPr="002A1EDA">
        <w:t xml:space="preserve">OPPO, </w:t>
      </w:r>
      <w:r w:rsidR="008E233E" w:rsidRPr="002A1EDA">
        <w:t>RAN</w:t>
      </w:r>
      <w:r w:rsidR="00765770" w:rsidRPr="002A1EDA">
        <w:t>1#96</w:t>
      </w:r>
      <w:r w:rsidR="008E233E" w:rsidRPr="002A1EDA">
        <w:t>,</w:t>
      </w:r>
      <w:r w:rsidR="00613E20" w:rsidRPr="002A1EDA">
        <w:t xml:space="preserve"> </w:t>
      </w:r>
      <w:r w:rsidR="00DB00B8" w:rsidRPr="002A1EDA">
        <w:t>Athens, Greece</w:t>
      </w:r>
      <w:r w:rsidR="00613E20" w:rsidRPr="002A1EDA">
        <w:t xml:space="preserve">, </w:t>
      </w:r>
      <w:r w:rsidR="008E233E" w:rsidRPr="002A1EDA">
        <w:t>Jan</w:t>
      </w:r>
      <w:r w:rsidR="00613E20" w:rsidRPr="002A1EDA">
        <w:t xml:space="preserve">. </w:t>
      </w:r>
      <w:r w:rsidR="0073248A" w:rsidRPr="002A1EDA">
        <w:t xml:space="preserve">25th February – 1st </w:t>
      </w:r>
      <w:proofErr w:type="gramStart"/>
      <w:r w:rsidR="0073248A" w:rsidRPr="002A1EDA">
        <w:t>March,</w:t>
      </w:r>
      <w:proofErr w:type="gramEnd"/>
      <w:r w:rsidR="0073248A" w:rsidRPr="002A1EDA">
        <w:t xml:space="preserve"> 2019 </w:t>
      </w:r>
    </w:p>
    <w:p w14:paraId="47D34EC0" w14:textId="01E9ADF8" w:rsidR="00D775AA" w:rsidRPr="002A1EDA" w:rsidRDefault="00D775AA" w:rsidP="00D775AA">
      <w:pPr>
        <w:pStyle w:val="Reference"/>
      </w:pPr>
      <w:r w:rsidRPr="002A1EDA">
        <w:t xml:space="preserve">R1-1901432, </w:t>
      </w:r>
      <w:r w:rsidR="00FE15C9" w:rsidRPr="002A1EDA">
        <w:t>Discussion for configured grant PUSCH</w:t>
      </w:r>
      <w:r w:rsidRPr="002A1EDA">
        <w:t xml:space="preserve">, </w:t>
      </w:r>
      <w:r w:rsidR="00EF0383" w:rsidRPr="002A1EDA">
        <w:t>NTT DOCOMO, INC</w:t>
      </w:r>
      <w:r w:rsidRPr="002A1EDA">
        <w:t>, RAN1 Ad-Hoc Meeting 1901, Taipei, Taiwan, Jan. 21-25, 2019</w:t>
      </w:r>
    </w:p>
    <w:p w14:paraId="44680766" w14:textId="77777777" w:rsidR="00D775AA" w:rsidRPr="002A1EDA" w:rsidRDefault="00D775AA" w:rsidP="00D775AA">
      <w:pPr>
        <w:pStyle w:val="Reference"/>
        <w:numPr>
          <w:ilvl w:val="0"/>
          <w:numId w:val="0"/>
        </w:numPr>
        <w:ind w:left="567"/>
      </w:pPr>
    </w:p>
    <w:bookmarkEnd w:id="5"/>
    <w:bookmarkEnd w:id="6"/>
    <w:p w14:paraId="0EC95EF5" w14:textId="77777777" w:rsidR="003A7EF3" w:rsidRPr="002A1EDA" w:rsidRDefault="003A7EF3" w:rsidP="00CE0424">
      <w:pPr>
        <w:pStyle w:val="BodyText"/>
      </w:pPr>
    </w:p>
    <w:sectPr w:rsidR="003A7EF3" w:rsidRPr="002A1E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290" w:rsidRDefault="006E5290" w14:paraId="61F1AF30" w14:textId="77777777">
      <w:r>
        <w:separator/>
      </w:r>
    </w:p>
  </w:endnote>
  <w:endnote w:type="continuationSeparator" w:id="0">
    <w:p w:rsidR="006E5290" w:rsidRDefault="006E5290" w14:paraId="514A37B7" w14:textId="77777777">
      <w:r>
        <w:continuationSeparator/>
      </w:r>
    </w:p>
  </w:endnote>
  <w:endnote w:type="continuationNotice" w:id="1">
    <w:p w:rsidR="006E5290" w:rsidRDefault="006E5290" w14:paraId="1943E0D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290" w:rsidRDefault="006E5290" w14:paraId="14FA2BFA" w14:textId="77777777">
      <w:r>
        <w:separator/>
      </w:r>
    </w:p>
  </w:footnote>
  <w:footnote w:type="continuationSeparator" w:id="0">
    <w:p w:rsidR="006E5290" w:rsidRDefault="006E5290" w14:paraId="2C8A67DD" w14:textId="77777777">
      <w:r>
        <w:continuationSeparator/>
      </w:r>
    </w:p>
  </w:footnote>
  <w:footnote w:type="continuationNotice" w:id="1">
    <w:p w:rsidR="006E5290" w:rsidRDefault="006E5290" w14:paraId="4914A4C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6A1E5F2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7480DDD"/>
    <w:multiLevelType w:val="hybridMultilevel"/>
    <w:tmpl w:val="FEB02B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C6B131A"/>
    <w:multiLevelType w:val="hybridMultilevel"/>
    <w:tmpl w:val="DCE28BAE"/>
    <w:lvl w:ilvl="0" w:tplc="1F22DB54">
      <w:numFmt w:val="bullet"/>
      <w:lvlText w:val="-"/>
      <w:lvlJc w:val="left"/>
      <w:pPr>
        <w:ind w:left="1130" w:hanging="563"/>
      </w:pPr>
      <w:rPr>
        <w:rFonts w:hint="default" w:ascii="Arial" w:hAnsi="Arial" w:eastAsia="Times New Roman" w:cs="Arial"/>
      </w:rPr>
    </w:lvl>
    <w:lvl w:ilvl="1" w:tplc="04090003" w:tentative="1">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hint="default" w:ascii="Symbol" w:hAnsi="Symbol"/>
      </w:rPr>
    </w:lvl>
    <w:lvl w:ilvl="1" w:tplc="04090003">
      <w:start w:val="1"/>
      <w:numFmt w:val="bullet"/>
      <w:lvlText w:val=""/>
      <w:lvlJc w:val="left"/>
      <w:pPr>
        <w:ind w:left="1260" w:hanging="420"/>
      </w:pPr>
      <w:rPr>
        <w:rFonts w:hint="default" w:ascii="Wingdings" w:hAnsi="Wingdings"/>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9" w15:restartNumberingAfterBreak="0">
    <w:nsid w:val="126E2C22"/>
    <w:multiLevelType w:val="hybridMultilevel"/>
    <w:tmpl w:val="8AD2371C"/>
    <w:lvl w:ilvl="0" w:tplc="04090001">
      <w:start w:val="1"/>
      <w:numFmt w:val="bullet"/>
      <w:lvlText w:val=""/>
      <w:lvlJc w:val="left"/>
      <w:pPr>
        <w:ind w:left="1287" w:hanging="360"/>
      </w:pPr>
      <w:rPr>
        <w:rFonts w:hint="default" w:ascii="Symbol" w:hAnsi="Symbol"/>
      </w:rPr>
    </w:lvl>
    <w:lvl w:ilvl="1" w:tplc="04090003" w:tentative="1">
      <w:start w:val="1"/>
      <w:numFmt w:val="bullet"/>
      <w:lvlText w:val="o"/>
      <w:lvlJc w:val="left"/>
      <w:pPr>
        <w:ind w:left="2007" w:hanging="360"/>
      </w:pPr>
      <w:rPr>
        <w:rFonts w:hint="default" w:ascii="Courier New" w:hAnsi="Courier New" w:cs="Courier New"/>
      </w:rPr>
    </w:lvl>
    <w:lvl w:ilvl="2" w:tplc="04090005" w:tentative="1">
      <w:start w:val="1"/>
      <w:numFmt w:val="bullet"/>
      <w:lvlText w:val=""/>
      <w:lvlJc w:val="left"/>
      <w:pPr>
        <w:ind w:left="2727" w:hanging="360"/>
      </w:pPr>
      <w:rPr>
        <w:rFonts w:hint="default" w:ascii="Wingdings" w:hAnsi="Wingdings"/>
      </w:rPr>
    </w:lvl>
    <w:lvl w:ilvl="3" w:tplc="04090001" w:tentative="1">
      <w:start w:val="1"/>
      <w:numFmt w:val="bullet"/>
      <w:lvlText w:val=""/>
      <w:lvlJc w:val="left"/>
      <w:pPr>
        <w:ind w:left="3447" w:hanging="360"/>
      </w:pPr>
      <w:rPr>
        <w:rFonts w:hint="default" w:ascii="Symbol" w:hAnsi="Symbol"/>
      </w:rPr>
    </w:lvl>
    <w:lvl w:ilvl="4" w:tplc="04090003" w:tentative="1">
      <w:start w:val="1"/>
      <w:numFmt w:val="bullet"/>
      <w:lvlText w:val="o"/>
      <w:lvlJc w:val="left"/>
      <w:pPr>
        <w:ind w:left="4167" w:hanging="360"/>
      </w:pPr>
      <w:rPr>
        <w:rFonts w:hint="default" w:ascii="Courier New" w:hAnsi="Courier New" w:cs="Courier New"/>
      </w:rPr>
    </w:lvl>
    <w:lvl w:ilvl="5" w:tplc="04090005" w:tentative="1">
      <w:start w:val="1"/>
      <w:numFmt w:val="bullet"/>
      <w:lvlText w:val=""/>
      <w:lvlJc w:val="left"/>
      <w:pPr>
        <w:ind w:left="4887" w:hanging="360"/>
      </w:pPr>
      <w:rPr>
        <w:rFonts w:hint="default" w:ascii="Wingdings" w:hAnsi="Wingdings"/>
      </w:rPr>
    </w:lvl>
    <w:lvl w:ilvl="6" w:tplc="04090001" w:tentative="1">
      <w:start w:val="1"/>
      <w:numFmt w:val="bullet"/>
      <w:lvlText w:val=""/>
      <w:lvlJc w:val="left"/>
      <w:pPr>
        <w:ind w:left="5607" w:hanging="360"/>
      </w:pPr>
      <w:rPr>
        <w:rFonts w:hint="default" w:ascii="Symbol" w:hAnsi="Symbol"/>
      </w:rPr>
    </w:lvl>
    <w:lvl w:ilvl="7" w:tplc="04090003" w:tentative="1">
      <w:start w:val="1"/>
      <w:numFmt w:val="bullet"/>
      <w:lvlText w:val="o"/>
      <w:lvlJc w:val="left"/>
      <w:pPr>
        <w:ind w:left="6327" w:hanging="360"/>
      </w:pPr>
      <w:rPr>
        <w:rFonts w:hint="default" w:ascii="Courier New" w:hAnsi="Courier New" w:cs="Courier New"/>
      </w:rPr>
    </w:lvl>
    <w:lvl w:ilvl="8" w:tplc="04090005" w:tentative="1">
      <w:start w:val="1"/>
      <w:numFmt w:val="bullet"/>
      <w:lvlText w:val=""/>
      <w:lvlJc w:val="left"/>
      <w:pPr>
        <w:ind w:left="7047" w:hanging="360"/>
      </w:pPr>
      <w:rPr>
        <w:rFonts w:hint="default" w:ascii="Wingdings" w:hAnsi="Wingdings"/>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16B72"/>
    <w:multiLevelType w:val="hybridMultilevel"/>
    <w:tmpl w:val="40486732"/>
    <w:lvl w:ilvl="0" w:tplc="78829ACE">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83B645E"/>
    <w:multiLevelType w:val="hybridMultilevel"/>
    <w:tmpl w:val="A786663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8985B47"/>
    <w:multiLevelType w:val="hybridMultilevel"/>
    <w:tmpl w:val="29D2D6AA"/>
    <w:lvl w:ilvl="0" w:tplc="04090001">
      <w:start w:val="1"/>
      <w:numFmt w:val="bullet"/>
      <w:lvlText w:val=""/>
      <w:lvlJc w:val="left"/>
      <w:pPr>
        <w:ind w:left="1126" w:hanging="563"/>
      </w:pPr>
      <w:rPr>
        <w:rFonts w:hint="default" w:ascii="Symbol" w:hAnsi="Symbol"/>
      </w:rPr>
    </w:lvl>
    <w:lvl w:ilvl="1" w:tplc="04090003">
      <w:start w:val="1"/>
      <w:numFmt w:val="bullet"/>
      <w:lvlText w:val="o"/>
      <w:lvlJc w:val="left"/>
      <w:pPr>
        <w:ind w:left="1643" w:hanging="360"/>
      </w:pPr>
      <w:rPr>
        <w:rFonts w:hint="default" w:ascii="Courier New" w:hAnsi="Courier New" w:cs="Courier New"/>
      </w:rPr>
    </w:lvl>
    <w:lvl w:ilvl="2" w:tplc="04090005">
      <w:start w:val="1"/>
      <w:numFmt w:val="bullet"/>
      <w:lvlText w:val=""/>
      <w:lvlJc w:val="left"/>
      <w:pPr>
        <w:ind w:left="2363" w:hanging="360"/>
      </w:pPr>
      <w:rPr>
        <w:rFonts w:hint="default" w:ascii="Wingdings" w:hAnsi="Wingdings"/>
      </w:rPr>
    </w:lvl>
    <w:lvl w:ilvl="3" w:tplc="04090001">
      <w:start w:val="1"/>
      <w:numFmt w:val="bullet"/>
      <w:lvlText w:val=""/>
      <w:lvlJc w:val="left"/>
      <w:pPr>
        <w:ind w:left="3083" w:hanging="360"/>
      </w:pPr>
      <w:rPr>
        <w:rFonts w:hint="default" w:ascii="Symbol" w:hAnsi="Symbol"/>
      </w:rPr>
    </w:lvl>
    <w:lvl w:ilvl="4" w:tplc="04090003" w:tentative="1">
      <w:start w:val="1"/>
      <w:numFmt w:val="bullet"/>
      <w:lvlText w:val="o"/>
      <w:lvlJc w:val="left"/>
      <w:pPr>
        <w:ind w:left="3803" w:hanging="360"/>
      </w:pPr>
      <w:rPr>
        <w:rFonts w:hint="default" w:ascii="Courier New" w:hAnsi="Courier New" w:cs="Courier New"/>
      </w:rPr>
    </w:lvl>
    <w:lvl w:ilvl="5" w:tplc="04090005" w:tentative="1">
      <w:start w:val="1"/>
      <w:numFmt w:val="bullet"/>
      <w:lvlText w:val=""/>
      <w:lvlJc w:val="left"/>
      <w:pPr>
        <w:ind w:left="4523" w:hanging="360"/>
      </w:pPr>
      <w:rPr>
        <w:rFonts w:hint="default" w:ascii="Wingdings" w:hAnsi="Wingdings"/>
      </w:rPr>
    </w:lvl>
    <w:lvl w:ilvl="6" w:tplc="04090001" w:tentative="1">
      <w:start w:val="1"/>
      <w:numFmt w:val="bullet"/>
      <w:lvlText w:val=""/>
      <w:lvlJc w:val="left"/>
      <w:pPr>
        <w:ind w:left="5243" w:hanging="360"/>
      </w:pPr>
      <w:rPr>
        <w:rFonts w:hint="default" w:ascii="Symbol" w:hAnsi="Symbol"/>
      </w:rPr>
    </w:lvl>
    <w:lvl w:ilvl="7" w:tplc="04090003" w:tentative="1">
      <w:start w:val="1"/>
      <w:numFmt w:val="bullet"/>
      <w:lvlText w:val="o"/>
      <w:lvlJc w:val="left"/>
      <w:pPr>
        <w:ind w:left="5963" w:hanging="360"/>
      </w:pPr>
      <w:rPr>
        <w:rFonts w:hint="default" w:ascii="Courier New" w:hAnsi="Courier New" w:cs="Courier New"/>
      </w:rPr>
    </w:lvl>
    <w:lvl w:ilvl="8" w:tplc="04090005" w:tentative="1">
      <w:start w:val="1"/>
      <w:numFmt w:val="bullet"/>
      <w:lvlText w:val=""/>
      <w:lvlJc w:val="left"/>
      <w:pPr>
        <w:ind w:left="6683" w:hanging="360"/>
      </w:pPr>
      <w:rPr>
        <w:rFonts w:hint="default" w:ascii="Wingdings" w:hAnsi="Wingdings"/>
      </w:rPr>
    </w:lvl>
  </w:abstractNum>
  <w:abstractNum w:abstractNumId="21" w15:restartNumberingAfterBreak="0">
    <w:nsid w:val="390F31BA"/>
    <w:multiLevelType w:val="hybridMultilevel"/>
    <w:tmpl w:val="D6ECCA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24" w15:restartNumberingAfterBreak="0">
    <w:nsid w:val="3E6A31F3"/>
    <w:multiLevelType w:val="hybridMultilevel"/>
    <w:tmpl w:val="0A9A3A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E754EBE"/>
    <w:multiLevelType w:val="hybridMultilevel"/>
    <w:tmpl w:val="2A740F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7" w15:restartNumberingAfterBreak="0">
    <w:nsid w:val="419A6B11"/>
    <w:multiLevelType w:val="hybridMultilevel"/>
    <w:tmpl w:val="86AACAEE"/>
    <w:lvl w:ilvl="0" w:tplc="04090003">
      <w:start w:val="1"/>
      <w:numFmt w:val="bullet"/>
      <w:lvlText w:val="o"/>
      <w:lvlJc w:val="left"/>
      <w:pPr>
        <w:ind w:left="1440" w:hanging="360"/>
      </w:pPr>
      <w:rPr>
        <w:rFonts w:hint="default" w:ascii="Courier New" w:hAnsi="Courier New" w:cs="Courier New"/>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446B0DD1"/>
    <w:multiLevelType w:val="hybridMultilevel"/>
    <w:tmpl w:val="AF0CF1B8"/>
    <w:lvl w:ilvl="0" w:tplc="04090001">
      <w:start w:val="1"/>
      <w:numFmt w:val="bullet"/>
      <w:lvlText w:val=""/>
      <w:lvlJc w:val="left"/>
      <w:pPr>
        <w:ind w:left="720" w:hanging="360"/>
      </w:pPr>
      <w:rPr>
        <w:rFonts w:hint="default" w:ascii="Symbol" w:hAnsi="Symbol"/>
      </w:rPr>
    </w:lvl>
    <w:lvl w:ilvl="1" w:tplc="04090003">
      <w:start w:val="1"/>
      <w:numFmt w:val="bullet"/>
      <w:lvlText w:val=""/>
      <w:lvlJc w:val="left"/>
      <w:pPr>
        <w:ind w:left="1440" w:hanging="360"/>
      </w:pPr>
      <w:rPr>
        <w:rFonts w:hint="default" w:ascii="Wingdings" w:hAnsi="Wingdings"/>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0" w15:restartNumberingAfterBreak="0">
    <w:nsid w:val="47123ECC"/>
    <w:multiLevelType w:val="hybridMultilevel"/>
    <w:tmpl w:val="C6B6C8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5235C12"/>
    <w:multiLevelType w:val="hybridMultilevel"/>
    <w:tmpl w:val="F49217A8"/>
    <w:lvl w:ilvl="0" w:tplc="04090001">
      <w:start w:val="1"/>
      <w:numFmt w:val="bullet"/>
      <w:lvlText w:val=""/>
      <w:lvlJc w:val="left"/>
      <w:pPr>
        <w:ind w:left="920" w:hanging="360"/>
      </w:pPr>
      <w:rPr>
        <w:rFonts w:hint="default" w:ascii="Symbol" w:hAnsi="Symbol"/>
      </w:rPr>
    </w:lvl>
    <w:lvl w:ilvl="1" w:tplc="04090003" w:tentative="1">
      <w:start w:val="1"/>
      <w:numFmt w:val="bullet"/>
      <w:lvlText w:val="o"/>
      <w:lvlJc w:val="left"/>
      <w:pPr>
        <w:ind w:left="1640" w:hanging="360"/>
      </w:pPr>
      <w:rPr>
        <w:rFonts w:hint="default" w:ascii="Courier New" w:hAnsi="Courier New" w:cs="Courier New"/>
      </w:rPr>
    </w:lvl>
    <w:lvl w:ilvl="2" w:tplc="04090005" w:tentative="1">
      <w:start w:val="1"/>
      <w:numFmt w:val="bullet"/>
      <w:lvlText w:val=""/>
      <w:lvlJc w:val="left"/>
      <w:pPr>
        <w:ind w:left="2360" w:hanging="360"/>
      </w:pPr>
      <w:rPr>
        <w:rFonts w:hint="default" w:ascii="Wingdings" w:hAnsi="Wingdings"/>
      </w:rPr>
    </w:lvl>
    <w:lvl w:ilvl="3" w:tplc="04090001" w:tentative="1">
      <w:start w:val="1"/>
      <w:numFmt w:val="bullet"/>
      <w:lvlText w:val=""/>
      <w:lvlJc w:val="left"/>
      <w:pPr>
        <w:ind w:left="3080" w:hanging="360"/>
      </w:pPr>
      <w:rPr>
        <w:rFonts w:hint="default" w:ascii="Symbol" w:hAnsi="Symbol"/>
      </w:rPr>
    </w:lvl>
    <w:lvl w:ilvl="4" w:tplc="04090003" w:tentative="1">
      <w:start w:val="1"/>
      <w:numFmt w:val="bullet"/>
      <w:lvlText w:val="o"/>
      <w:lvlJc w:val="left"/>
      <w:pPr>
        <w:ind w:left="3800" w:hanging="360"/>
      </w:pPr>
      <w:rPr>
        <w:rFonts w:hint="default" w:ascii="Courier New" w:hAnsi="Courier New" w:cs="Courier New"/>
      </w:rPr>
    </w:lvl>
    <w:lvl w:ilvl="5" w:tplc="04090005" w:tentative="1">
      <w:start w:val="1"/>
      <w:numFmt w:val="bullet"/>
      <w:lvlText w:val=""/>
      <w:lvlJc w:val="left"/>
      <w:pPr>
        <w:ind w:left="4520" w:hanging="360"/>
      </w:pPr>
      <w:rPr>
        <w:rFonts w:hint="default" w:ascii="Wingdings" w:hAnsi="Wingdings"/>
      </w:rPr>
    </w:lvl>
    <w:lvl w:ilvl="6" w:tplc="04090001" w:tentative="1">
      <w:start w:val="1"/>
      <w:numFmt w:val="bullet"/>
      <w:lvlText w:val=""/>
      <w:lvlJc w:val="left"/>
      <w:pPr>
        <w:ind w:left="5240" w:hanging="360"/>
      </w:pPr>
      <w:rPr>
        <w:rFonts w:hint="default" w:ascii="Symbol" w:hAnsi="Symbol"/>
      </w:rPr>
    </w:lvl>
    <w:lvl w:ilvl="7" w:tplc="04090003" w:tentative="1">
      <w:start w:val="1"/>
      <w:numFmt w:val="bullet"/>
      <w:lvlText w:val="o"/>
      <w:lvlJc w:val="left"/>
      <w:pPr>
        <w:ind w:left="5960" w:hanging="360"/>
      </w:pPr>
      <w:rPr>
        <w:rFonts w:hint="default" w:ascii="Courier New" w:hAnsi="Courier New" w:cs="Courier New"/>
      </w:rPr>
    </w:lvl>
    <w:lvl w:ilvl="8" w:tplc="04090005" w:tentative="1">
      <w:start w:val="1"/>
      <w:numFmt w:val="bullet"/>
      <w:lvlText w:val=""/>
      <w:lvlJc w:val="left"/>
      <w:pPr>
        <w:ind w:left="6680" w:hanging="360"/>
      </w:pPr>
      <w:rPr>
        <w:rFonts w:hint="default" w:ascii="Wingdings" w:hAnsi="Wingdings"/>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7" w15:restartNumberingAfterBreak="0">
    <w:nsid w:val="5D4F7195"/>
    <w:multiLevelType w:val="hybridMultilevel"/>
    <w:tmpl w:val="6218A7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DEC376B"/>
    <w:multiLevelType w:val="hybridMultilevel"/>
    <w:tmpl w:val="B3CC2D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22F48DA"/>
    <w:multiLevelType w:val="hybridMultilevel"/>
    <w:tmpl w:val="1D78C41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42" w15:restartNumberingAfterBreak="0">
    <w:nsid w:val="78F77190"/>
    <w:multiLevelType w:val="hybridMultilevel"/>
    <w:tmpl w:val="FD2E7F04"/>
    <w:lvl w:ilvl="0" w:tplc="04090003">
      <w:start w:val="1"/>
      <w:numFmt w:val="bullet"/>
      <w:lvlText w:val="o"/>
      <w:lvlJc w:val="left"/>
      <w:pPr>
        <w:ind w:left="1800" w:hanging="360"/>
      </w:pPr>
      <w:rPr>
        <w:rFonts w:hint="default" w:ascii="Courier New" w:hAnsi="Courier New" w:cs="Courier New"/>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3" w15:restartNumberingAfterBreak="0">
    <w:nsid w:val="7C8959A2"/>
    <w:multiLevelType w:val="hybridMultilevel"/>
    <w:tmpl w:val="D85A7B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31"/>
  </w:num>
  <w:num w:numId="3">
    <w:abstractNumId w:val="22"/>
  </w:num>
  <w:num w:numId="4">
    <w:abstractNumId w:val="23"/>
  </w:num>
  <w:num w:numId="5">
    <w:abstractNumId w:val="14"/>
  </w:num>
  <w:num w:numId="6">
    <w:abstractNumId w:val="28"/>
  </w:num>
  <w:num w:numId="7">
    <w:abstractNumId w:val="35"/>
  </w:num>
  <w:num w:numId="8">
    <w:abstractNumId w:val="15"/>
  </w:num>
  <w:num w:numId="9">
    <w:abstractNumId w:val="13"/>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6"/>
  </w:num>
  <w:num w:numId="17">
    <w:abstractNumId w:val="11"/>
  </w:num>
  <w:num w:numId="18">
    <w:abstractNumId w:val="12"/>
  </w:num>
  <w:num w:numId="19">
    <w:abstractNumId w:val="7"/>
  </w:num>
  <w:num w:numId="20">
    <w:abstractNumId w:val="41"/>
  </w:num>
  <w:num w:numId="21">
    <w:abstractNumId w:val="16"/>
  </w:num>
  <w:num w:numId="22">
    <w:abstractNumId w:val="39"/>
  </w:num>
  <w:num w:numId="23">
    <w:abstractNumId w:val="24"/>
  </w:num>
  <w:num w:numId="24">
    <w:abstractNumId w:val="9"/>
  </w:num>
  <w:num w:numId="25">
    <w:abstractNumId w:val="6"/>
  </w:num>
  <w:num w:numId="26">
    <w:abstractNumId w:val="20"/>
  </w:num>
  <w:num w:numId="27">
    <w:abstractNumId w:val="17"/>
  </w:num>
  <w:num w:numId="28">
    <w:abstractNumId w:val="30"/>
  </w:num>
  <w:num w:numId="29">
    <w:abstractNumId w:val="25"/>
  </w:num>
  <w:num w:numId="30">
    <w:abstractNumId w:val="43"/>
  </w:num>
  <w:num w:numId="31">
    <w:abstractNumId w:val="37"/>
  </w:num>
  <w:num w:numId="32">
    <w:abstractNumId w:val="21"/>
  </w:num>
  <w:num w:numId="33">
    <w:abstractNumId w:val="5"/>
  </w:num>
  <w:num w:numId="34">
    <w:abstractNumId w:val="19"/>
  </w:num>
  <w:num w:numId="35">
    <w:abstractNumId w:val="10"/>
  </w:num>
  <w:num w:numId="36">
    <w:abstractNumId w:val="4"/>
  </w:num>
  <w:num w:numId="37">
    <w:abstractNumId w:val="8"/>
  </w:num>
  <w:num w:numId="38">
    <w:abstractNumId w:val="29"/>
  </w:num>
  <w:num w:numId="39">
    <w:abstractNumId w:val="38"/>
  </w:num>
  <w:num w:numId="40">
    <w:abstractNumId w:val="27"/>
  </w:num>
  <w:num w:numId="41">
    <w:abstractNumId w:val="42"/>
  </w:num>
  <w:num w:numId="42">
    <w:abstractNumId w:val="18"/>
  </w:num>
  <w:num w:numId="43">
    <w:abstractNumId w:val="40"/>
  </w:num>
  <w:num w:numId="44">
    <w:abstractNumId w:val="34"/>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en-GB" w:vendorID="64" w:dllVersion="4096" w:nlCheck="1" w:checkStyle="0" w:appName="MSWord"/>
  <w:activeWritingStyle w:lang="en-US" w:vendorID="64" w:dllVersion="4096" w:nlCheck="1" w:checkStyle="0" w:appName="MSWord"/>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475"/>
    <w:rsid w:val="000006E1"/>
    <w:rsid w:val="00002A37"/>
    <w:rsid w:val="00004280"/>
    <w:rsid w:val="0000564C"/>
    <w:rsid w:val="00006446"/>
    <w:rsid w:val="00006896"/>
    <w:rsid w:val="00007CDC"/>
    <w:rsid w:val="00011B28"/>
    <w:rsid w:val="00011D0C"/>
    <w:rsid w:val="000151C2"/>
    <w:rsid w:val="00015D15"/>
    <w:rsid w:val="00020079"/>
    <w:rsid w:val="00020FC6"/>
    <w:rsid w:val="0002564D"/>
    <w:rsid w:val="00025ECA"/>
    <w:rsid w:val="000325B8"/>
    <w:rsid w:val="00034C15"/>
    <w:rsid w:val="00036BA1"/>
    <w:rsid w:val="000422E2"/>
    <w:rsid w:val="00042F22"/>
    <w:rsid w:val="000430C7"/>
    <w:rsid w:val="00043B5A"/>
    <w:rsid w:val="000444EF"/>
    <w:rsid w:val="00044F46"/>
    <w:rsid w:val="0004715C"/>
    <w:rsid w:val="00052A07"/>
    <w:rsid w:val="000534E3"/>
    <w:rsid w:val="000541EB"/>
    <w:rsid w:val="000542C1"/>
    <w:rsid w:val="0005606A"/>
    <w:rsid w:val="00057117"/>
    <w:rsid w:val="000616E7"/>
    <w:rsid w:val="00061C2A"/>
    <w:rsid w:val="00063D84"/>
    <w:rsid w:val="0006487E"/>
    <w:rsid w:val="00065CC2"/>
    <w:rsid w:val="00065D60"/>
    <w:rsid w:val="00065E1A"/>
    <w:rsid w:val="00075881"/>
    <w:rsid w:val="00077E5F"/>
    <w:rsid w:val="00080249"/>
    <w:rsid w:val="0008036A"/>
    <w:rsid w:val="00081AE6"/>
    <w:rsid w:val="0008223D"/>
    <w:rsid w:val="0008234C"/>
    <w:rsid w:val="000847D9"/>
    <w:rsid w:val="000855EB"/>
    <w:rsid w:val="00085B52"/>
    <w:rsid w:val="000866F2"/>
    <w:rsid w:val="0009009F"/>
    <w:rsid w:val="00091557"/>
    <w:rsid w:val="000920B6"/>
    <w:rsid w:val="000924C1"/>
    <w:rsid w:val="000924F0"/>
    <w:rsid w:val="00093474"/>
    <w:rsid w:val="000946D4"/>
    <w:rsid w:val="0009510F"/>
    <w:rsid w:val="00095F25"/>
    <w:rsid w:val="000A1B7B"/>
    <w:rsid w:val="000A275F"/>
    <w:rsid w:val="000A3EEA"/>
    <w:rsid w:val="000A56F2"/>
    <w:rsid w:val="000A68D9"/>
    <w:rsid w:val="000B08DD"/>
    <w:rsid w:val="000B09C9"/>
    <w:rsid w:val="000B2719"/>
    <w:rsid w:val="000B2B01"/>
    <w:rsid w:val="000B30A7"/>
    <w:rsid w:val="000B3A8F"/>
    <w:rsid w:val="000B4AB9"/>
    <w:rsid w:val="000B58C3"/>
    <w:rsid w:val="000B61E9"/>
    <w:rsid w:val="000B6D17"/>
    <w:rsid w:val="000C165A"/>
    <w:rsid w:val="000C2E19"/>
    <w:rsid w:val="000C4A9D"/>
    <w:rsid w:val="000D0D07"/>
    <w:rsid w:val="000D4797"/>
    <w:rsid w:val="000D4C01"/>
    <w:rsid w:val="000D7BB5"/>
    <w:rsid w:val="000E0527"/>
    <w:rsid w:val="000E1974"/>
    <w:rsid w:val="000E1E92"/>
    <w:rsid w:val="000E2826"/>
    <w:rsid w:val="000E29FD"/>
    <w:rsid w:val="000E2BC7"/>
    <w:rsid w:val="000E7146"/>
    <w:rsid w:val="000F06D6"/>
    <w:rsid w:val="000F0EB1"/>
    <w:rsid w:val="000F1106"/>
    <w:rsid w:val="000F3BE9"/>
    <w:rsid w:val="000F3F6C"/>
    <w:rsid w:val="000F58DD"/>
    <w:rsid w:val="000F5A94"/>
    <w:rsid w:val="000F6DF3"/>
    <w:rsid w:val="000F751D"/>
    <w:rsid w:val="001005FF"/>
    <w:rsid w:val="001051D9"/>
    <w:rsid w:val="001062FB"/>
    <w:rsid w:val="001063E6"/>
    <w:rsid w:val="00110313"/>
    <w:rsid w:val="00113CF4"/>
    <w:rsid w:val="00113F16"/>
    <w:rsid w:val="001153EA"/>
    <w:rsid w:val="00115643"/>
    <w:rsid w:val="0011634C"/>
    <w:rsid w:val="00116765"/>
    <w:rsid w:val="00117C87"/>
    <w:rsid w:val="001219F5"/>
    <w:rsid w:val="00121A20"/>
    <w:rsid w:val="001232BB"/>
    <w:rsid w:val="0012377F"/>
    <w:rsid w:val="00124314"/>
    <w:rsid w:val="001266D4"/>
    <w:rsid w:val="00126B4A"/>
    <w:rsid w:val="00132FD0"/>
    <w:rsid w:val="001344C0"/>
    <w:rsid w:val="001346FA"/>
    <w:rsid w:val="00134AC5"/>
    <w:rsid w:val="00135252"/>
    <w:rsid w:val="00137AB5"/>
    <w:rsid w:val="00137F0B"/>
    <w:rsid w:val="00140757"/>
    <w:rsid w:val="0014511E"/>
    <w:rsid w:val="00145D30"/>
    <w:rsid w:val="0015147B"/>
    <w:rsid w:val="0015167F"/>
    <w:rsid w:val="00151E23"/>
    <w:rsid w:val="001526E0"/>
    <w:rsid w:val="0015325D"/>
    <w:rsid w:val="001551B5"/>
    <w:rsid w:val="00165028"/>
    <w:rsid w:val="001659C1"/>
    <w:rsid w:val="001661BA"/>
    <w:rsid w:val="00166323"/>
    <w:rsid w:val="00173A8E"/>
    <w:rsid w:val="0017502C"/>
    <w:rsid w:val="00175E29"/>
    <w:rsid w:val="001767FA"/>
    <w:rsid w:val="00177FA1"/>
    <w:rsid w:val="00180E20"/>
    <w:rsid w:val="0018143F"/>
    <w:rsid w:val="00181FF8"/>
    <w:rsid w:val="00183B1F"/>
    <w:rsid w:val="00190AC1"/>
    <w:rsid w:val="0019341A"/>
    <w:rsid w:val="001940C0"/>
    <w:rsid w:val="001944C5"/>
    <w:rsid w:val="0019697D"/>
    <w:rsid w:val="00197552"/>
    <w:rsid w:val="00197DF9"/>
    <w:rsid w:val="001A0F44"/>
    <w:rsid w:val="001A1987"/>
    <w:rsid w:val="001A2564"/>
    <w:rsid w:val="001A6173"/>
    <w:rsid w:val="001A6CBA"/>
    <w:rsid w:val="001B0D97"/>
    <w:rsid w:val="001B3E3A"/>
    <w:rsid w:val="001B47F2"/>
    <w:rsid w:val="001B5A5D"/>
    <w:rsid w:val="001B7660"/>
    <w:rsid w:val="001C0C39"/>
    <w:rsid w:val="001C1268"/>
    <w:rsid w:val="001C1CE5"/>
    <w:rsid w:val="001C3D2A"/>
    <w:rsid w:val="001D0BAB"/>
    <w:rsid w:val="001D1248"/>
    <w:rsid w:val="001D429F"/>
    <w:rsid w:val="001D4EE1"/>
    <w:rsid w:val="001D51BA"/>
    <w:rsid w:val="001D53E7"/>
    <w:rsid w:val="001D6342"/>
    <w:rsid w:val="001D6D53"/>
    <w:rsid w:val="001D7E23"/>
    <w:rsid w:val="001E27F3"/>
    <w:rsid w:val="001E3CF1"/>
    <w:rsid w:val="001E4AB9"/>
    <w:rsid w:val="001E58E2"/>
    <w:rsid w:val="001E672A"/>
    <w:rsid w:val="001E7AED"/>
    <w:rsid w:val="001F2E82"/>
    <w:rsid w:val="001F3916"/>
    <w:rsid w:val="001F3D80"/>
    <w:rsid w:val="001F508C"/>
    <w:rsid w:val="001F54C5"/>
    <w:rsid w:val="001F5CA1"/>
    <w:rsid w:val="001F662C"/>
    <w:rsid w:val="001F7074"/>
    <w:rsid w:val="00200490"/>
    <w:rsid w:val="00201F3A"/>
    <w:rsid w:val="002035EC"/>
    <w:rsid w:val="00203F96"/>
    <w:rsid w:val="00204B56"/>
    <w:rsid w:val="00205022"/>
    <w:rsid w:val="002062E6"/>
    <w:rsid w:val="002069B2"/>
    <w:rsid w:val="00207BDD"/>
    <w:rsid w:val="00207FA3"/>
    <w:rsid w:val="0021352C"/>
    <w:rsid w:val="002146C6"/>
    <w:rsid w:val="00214DA8"/>
    <w:rsid w:val="00215423"/>
    <w:rsid w:val="002158FA"/>
    <w:rsid w:val="00217D5C"/>
    <w:rsid w:val="00220600"/>
    <w:rsid w:val="002224DB"/>
    <w:rsid w:val="0022299F"/>
    <w:rsid w:val="00223FCB"/>
    <w:rsid w:val="002252C3"/>
    <w:rsid w:val="00225C54"/>
    <w:rsid w:val="00230765"/>
    <w:rsid w:val="00230D18"/>
    <w:rsid w:val="002319E4"/>
    <w:rsid w:val="00231BD7"/>
    <w:rsid w:val="00235632"/>
    <w:rsid w:val="00235872"/>
    <w:rsid w:val="00241559"/>
    <w:rsid w:val="002435B3"/>
    <w:rsid w:val="00243D10"/>
    <w:rsid w:val="00244B35"/>
    <w:rsid w:val="002458EB"/>
    <w:rsid w:val="002500C8"/>
    <w:rsid w:val="002538A1"/>
    <w:rsid w:val="0025661F"/>
    <w:rsid w:val="00257543"/>
    <w:rsid w:val="002617E7"/>
    <w:rsid w:val="00264228"/>
    <w:rsid w:val="00264334"/>
    <w:rsid w:val="0026473E"/>
    <w:rsid w:val="00266214"/>
    <w:rsid w:val="00267636"/>
    <w:rsid w:val="00267C83"/>
    <w:rsid w:val="0027144F"/>
    <w:rsid w:val="00271813"/>
    <w:rsid w:val="00271F3A"/>
    <w:rsid w:val="00273278"/>
    <w:rsid w:val="002737F4"/>
    <w:rsid w:val="00275476"/>
    <w:rsid w:val="00276B95"/>
    <w:rsid w:val="002805F5"/>
    <w:rsid w:val="00280751"/>
    <w:rsid w:val="0028280A"/>
    <w:rsid w:val="002833EC"/>
    <w:rsid w:val="002867FA"/>
    <w:rsid w:val="00286ACD"/>
    <w:rsid w:val="00287838"/>
    <w:rsid w:val="002907B5"/>
    <w:rsid w:val="00292EB7"/>
    <w:rsid w:val="00296227"/>
    <w:rsid w:val="00296F44"/>
    <w:rsid w:val="002974D0"/>
    <w:rsid w:val="0029777D"/>
    <w:rsid w:val="002A055E"/>
    <w:rsid w:val="002A1D4E"/>
    <w:rsid w:val="002A1EDA"/>
    <w:rsid w:val="002A2869"/>
    <w:rsid w:val="002A2DD4"/>
    <w:rsid w:val="002A5479"/>
    <w:rsid w:val="002A56AA"/>
    <w:rsid w:val="002A5B72"/>
    <w:rsid w:val="002A7C5D"/>
    <w:rsid w:val="002B0C9D"/>
    <w:rsid w:val="002B24D6"/>
    <w:rsid w:val="002B323D"/>
    <w:rsid w:val="002B36A7"/>
    <w:rsid w:val="002C187E"/>
    <w:rsid w:val="002C3126"/>
    <w:rsid w:val="002C41E6"/>
    <w:rsid w:val="002C4322"/>
    <w:rsid w:val="002C6178"/>
    <w:rsid w:val="002D071A"/>
    <w:rsid w:val="002D34B2"/>
    <w:rsid w:val="002D36A4"/>
    <w:rsid w:val="002D48B0"/>
    <w:rsid w:val="002D5B37"/>
    <w:rsid w:val="002D7317"/>
    <w:rsid w:val="002D7637"/>
    <w:rsid w:val="002E17F2"/>
    <w:rsid w:val="002E7CAE"/>
    <w:rsid w:val="002F2771"/>
    <w:rsid w:val="002F2DF4"/>
    <w:rsid w:val="002F37A9"/>
    <w:rsid w:val="002F770B"/>
    <w:rsid w:val="0030051E"/>
    <w:rsid w:val="00301CE6"/>
    <w:rsid w:val="0030256B"/>
    <w:rsid w:val="00304D8A"/>
    <w:rsid w:val="0030501F"/>
    <w:rsid w:val="00306665"/>
    <w:rsid w:val="00307BA1"/>
    <w:rsid w:val="00310C47"/>
    <w:rsid w:val="00311702"/>
    <w:rsid w:val="00311E82"/>
    <w:rsid w:val="00313FD6"/>
    <w:rsid w:val="003143BD"/>
    <w:rsid w:val="00315363"/>
    <w:rsid w:val="00317165"/>
    <w:rsid w:val="003203ED"/>
    <w:rsid w:val="00321AD6"/>
    <w:rsid w:val="00322C9F"/>
    <w:rsid w:val="00324603"/>
    <w:rsid w:val="00324D23"/>
    <w:rsid w:val="00325805"/>
    <w:rsid w:val="00331751"/>
    <w:rsid w:val="00334579"/>
    <w:rsid w:val="00335858"/>
    <w:rsid w:val="003367D6"/>
    <w:rsid w:val="00336BDA"/>
    <w:rsid w:val="00342BD7"/>
    <w:rsid w:val="00344894"/>
    <w:rsid w:val="00345512"/>
    <w:rsid w:val="00346DB5"/>
    <w:rsid w:val="00346DFC"/>
    <w:rsid w:val="003477B1"/>
    <w:rsid w:val="00347B67"/>
    <w:rsid w:val="0035126C"/>
    <w:rsid w:val="00352E2D"/>
    <w:rsid w:val="00353277"/>
    <w:rsid w:val="0035327D"/>
    <w:rsid w:val="0035394E"/>
    <w:rsid w:val="003541C2"/>
    <w:rsid w:val="003562A2"/>
    <w:rsid w:val="00357380"/>
    <w:rsid w:val="003578AA"/>
    <w:rsid w:val="003602D9"/>
    <w:rsid w:val="003604CE"/>
    <w:rsid w:val="00360C5C"/>
    <w:rsid w:val="0036291D"/>
    <w:rsid w:val="00363489"/>
    <w:rsid w:val="00370E47"/>
    <w:rsid w:val="003742AC"/>
    <w:rsid w:val="00377CE1"/>
    <w:rsid w:val="00377F8B"/>
    <w:rsid w:val="00384E25"/>
    <w:rsid w:val="00385BF0"/>
    <w:rsid w:val="0038679D"/>
    <w:rsid w:val="0038797C"/>
    <w:rsid w:val="00387F80"/>
    <w:rsid w:val="00393589"/>
    <w:rsid w:val="003939FF"/>
    <w:rsid w:val="003A2080"/>
    <w:rsid w:val="003A2223"/>
    <w:rsid w:val="003A2A0F"/>
    <w:rsid w:val="003A45A1"/>
    <w:rsid w:val="003A5B0A"/>
    <w:rsid w:val="003A6BAC"/>
    <w:rsid w:val="003A70A4"/>
    <w:rsid w:val="003A72EC"/>
    <w:rsid w:val="003A775E"/>
    <w:rsid w:val="003A7EF3"/>
    <w:rsid w:val="003B0AA2"/>
    <w:rsid w:val="003B159C"/>
    <w:rsid w:val="003B369F"/>
    <w:rsid w:val="003B36A3"/>
    <w:rsid w:val="003B64BB"/>
    <w:rsid w:val="003B7848"/>
    <w:rsid w:val="003B7FE5"/>
    <w:rsid w:val="003C11C8"/>
    <w:rsid w:val="003C2702"/>
    <w:rsid w:val="003C7806"/>
    <w:rsid w:val="003D109F"/>
    <w:rsid w:val="003D2478"/>
    <w:rsid w:val="003D2F85"/>
    <w:rsid w:val="003D3C45"/>
    <w:rsid w:val="003D5B1F"/>
    <w:rsid w:val="003D5DCB"/>
    <w:rsid w:val="003D6C72"/>
    <w:rsid w:val="003E0408"/>
    <w:rsid w:val="003E15FA"/>
    <w:rsid w:val="003E55E4"/>
    <w:rsid w:val="003E74E3"/>
    <w:rsid w:val="003F05C7"/>
    <w:rsid w:val="003F2CD4"/>
    <w:rsid w:val="003F389D"/>
    <w:rsid w:val="003F418D"/>
    <w:rsid w:val="003F6BBE"/>
    <w:rsid w:val="003F7090"/>
    <w:rsid w:val="004000E8"/>
    <w:rsid w:val="00402E2B"/>
    <w:rsid w:val="0040512B"/>
    <w:rsid w:val="00405CA5"/>
    <w:rsid w:val="00407CD3"/>
    <w:rsid w:val="00410134"/>
    <w:rsid w:val="00410B72"/>
    <w:rsid w:val="00410F18"/>
    <w:rsid w:val="00410F6C"/>
    <w:rsid w:val="0041263E"/>
    <w:rsid w:val="00413AAC"/>
    <w:rsid w:val="00413E92"/>
    <w:rsid w:val="00415461"/>
    <w:rsid w:val="00421105"/>
    <w:rsid w:val="004228AE"/>
    <w:rsid w:val="00422AA4"/>
    <w:rsid w:val="004242F4"/>
    <w:rsid w:val="00424C54"/>
    <w:rsid w:val="00425C21"/>
    <w:rsid w:val="00427248"/>
    <w:rsid w:val="00435B24"/>
    <w:rsid w:val="004362BC"/>
    <w:rsid w:val="00437447"/>
    <w:rsid w:val="00440BAC"/>
    <w:rsid w:val="00441A92"/>
    <w:rsid w:val="004431DC"/>
    <w:rsid w:val="00444F56"/>
    <w:rsid w:val="00446488"/>
    <w:rsid w:val="004517AA"/>
    <w:rsid w:val="004525F3"/>
    <w:rsid w:val="00452CAC"/>
    <w:rsid w:val="00452CBB"/>
    <w:rsid w:val="004534CA"/>
    <w:rsid w:val="00453A48"/>
    <w:rsid w:val="0045626E"/>
    <w:rsid w:val="00456684"/>
    <w:rsid w:val="00457565"/>
    <w:rsid w:val="00457B71"/>
    <w:rsid w:val="004632D0"/>
    <w:rsid w:val="004637B9"/>
    <w:rsid w:val="004669E2"/>
    <w:rsid w:val="00470425"/>
    <w:rsid w:val="00470C31"/>
    <w:rsid w:val="00471DE0"/>
    <w:rsid w:val="004734D0"/>
    <w:rsid w:val="0047556B"/>
    <w:rsid w:val="00476887"/>
    <w:rsid w:val="0047738F"/>
    <w:rsid w:val="00477768"/>
    <w:rsid w:val="004832B9"/>
    <w:rsid w:val="004838D2"/>
    <w:rsid w:val="00483959"/>
    <w:rsid w:val="004844BD"/>
    <w:rsid w:val="00486196"/>
    <w:rsid w:val="00492BC5"/>
    <w:rsid w:val="004964F1"/>
    <w:rsid w:val="004A16BC"/>
    <w:rsid w:val="004A2B94"/>
    <w:rsid w:val="004A3351"/>
    <w:rsid w:val="004A4FE0"/>
    <w:rsid w:val="004A57E8"/>
    <w:rsid w:val="004A5990"/>
    <w:rsid w:val="004B26DA"/>
    <w:rsid w:val="004B5E8C"/>
    <w:rsid w:val="004B6295"/>
    <w:rsid w:val="004B6F6A"/>
    <w:rsid w:val="004B7910"/>
    <w:rsid w:val="004B7C0C"/>
    <w:rsid w:val="004C01B3"/>
    <w:rsid w:val="004C1477"/>
    <w:rsid w:val="004C3898"/>
    <w:rsid w:val="004C587C"/>
    <w:rsid w:val="004C5D3D"/>
    <w:rsid w:val="004D0ABD"/>
    <w:rsid w:val="004D1B81"/>
    <w:rsid w:val="004D2FEB"/>
    <w:rsid w:val="004D36B1"/>
    <w:rsid w:val="004D5FB0"/>
    <w:rsid w:val="004D7EBD"/>
    <w:rsid w:val="004E2680"/>
    <w:rsid w:val="004E28F9"/>
    <w:rsid w:val="004E462E"/>
    <w:rsid w:val="004E56DC"/>
    <w:rsid w:val="004E76F4"/>
    <w:rsid w:val="004F0B4E"/>
    <w:rsid w:val="004F0B6C"/>
    <w:rsid w:val="004F2078"/>
    <w:rsid w:val="004F4DA3"/>
    <w:rsid w:val="004F53D6"/>
    <w:rsid w:val="004F643C"/>
    <w:rsid w:val="00500172"/>
    <w:rsid w:val="005002EA"/>
    <w:rsid w:val="00500EB4"/>
    <w:rsid w:val="0050439E"/>
    <w:rsid w:val="00506557"/>
    <w:rsid w:val="0050677A"/>
    <w:rsid w:val="005079F8"/>
    <w:rsid w:val="005108D8"/>
    <w:rsid w:val="0051102F"/>
    <w:rsid w:val="005116F9"/>
    <w:rsid w:val="005153A7"/>
    <w:rsid w:val="00515664"/>
    <w:rsid w:val="00516FD0"/>
    <w:rsid w:val="005219CF"/>
    <w:rsid w:val="00530851"/>
    <w:rsid w:val="00534B59"/>
    <w:rsid w:val="005350F5"/>
    <w:rsid w:val="00536759"/>
    <w:rsid w:val="00537C62"/>
    <w:rsid w:val="005407AB"/>
    <w:rsid w:val="00543EFA"/>
    <w:rsid w:val="0054428B"/>
    <w:rsid w:val="00544F60"/>
    <w:rsid w:val="005456A2"/>
    <w:rsid w:val="00546970"/>
    <w:rsid w:val="00546F9D"/>
    <w:rsid w:val="00550FBE"/>
    <w:rsid w:val="00551876"/>
    <w:rsid w:val="0055203E"/>
    <w:rsid w:val="0055375D"/>
    <w:rsid w:val="005546A9"/>
    <w:rsid w:val="00554E19"/>
    <w:rsid w:val="0055574E"/>
    <w:rsid w:val="0056121F"/>
    <w:rsid w:val="0056393F"/>
    <w:rsid w:val="00572505"/>
    <w:rsid w:val="005742A8"/>
    <w:rsid w:val="00574A3E"/>
    <w:rsid w:val="00582809"/>
    <w:rsid w:val="0058798C"/>
    <w:rsid w:val="005900FA"/>
    <w:rsid w:val="005935A4"/>
    <w:rsid w:val="005948C2"/>
    <w:rsid w:val="00595507"/>
    <w:rsid w:val="00595DCA"/>
    <w:rsid w:val="00596613"/>
    <w:rsid w:val="005967C2"/>
    <w:rsid w:val="00596CC7"/>
    <w:rsid w:val="0059779B"/>
    <w:rsid w:val="005A132D"/>
    <w:rsid w:val="005A209A"/>
    <w:rsid w:val="005A32C5"/>
    <w:rsid w:val="005A4EA6"/>
    <w:rsid w:val="005A50FE"/>
    <w:rsid w:val="005A5BA7"/>
    <w:rsid w:val="005A662D"/>
    <w:rsid w:val="005B1409"/>
    <w:rsid w:val="005B35D7"/>
    <w:rsid w:val="005B392A"/>
    <w:rsid w:val="005B3A4E"/>
    <w:rsid w:val="005B3AA3"/>
    <w:rsid w:val="005B6F83"/>
    <w:rsid w:val="005B7CF9"/>
    <w:rsid w:val="005C2700"/>
    <w:rsid w:val="005C3362"/>
    <w:rsid w:val="005C4E8D"/>
    <w:rsid w:val="005C74FB"/>
    <w:rsid w:val="005D1602"/>
    <w:rsid w:val="005D522F"/>
    <w:rsid w:val="005D59DF"/>
    <w:rsid w:val="005E0568"/>
    <w:rsid w:val="005E2BC5"/>
    <w:rsid w:val="005E3824"/>
    <w:rsid w:val="005E385F"/>
    <w:rsid w:val="005E5B81"/>
    <w:rsid w:val="005E5EAC"/>
    <w:rsid w:val="005E6CF6"/>
    <w:rsid w:val="005F2CB1"/>
    <w:rsid w:val="005F3025"/>
    <w:rsid w:val="005F618C"/>
    <w:rsid w:val="005F61F6"/>
    <w:rsid w:val="005F6627"/>
    <w:rsid w:val="005F70BD"/>
    <w:rsid w:val="005F7525"/>
    <w:rsid w:val="0060283C"/>
    <w:rsid w:val="00604F14"/>
    <w:rsid w:val="00611B83"/>
    <w:rsid w:val="00613257"/>
    <w:rsid w:val="00613E20"/>
    <w:rsid w:val="006169E8"/>
    <w:rsid w:val="0062016A"/>
    <w:rsid w:val="006209C7"/>
    <w:rsid w:val="00620A71"/>
    <w:rsid w:val="00620D80"/>
    <w:rsid w:val="00622F30"/>
    <w:rsid w:val="006234A6"/>
    <w:rsid w:val="006245CA"/>
    <w:rsid w:val="0062614C"/>
    <w:rsid w:val="00630001"/>
    <w:rsid w:val="006311B3"/>
    <w:rsid w:val="0063284C"/>
    <w:rsid w:val="00634169"/>
    <w:rsid w:val="00636398"/>
    <w:rsid w:val="006368D3"/>
    <w:rsid w:val="006377EC"/>
    <w:rsid w:val="0064056C"/>
    <w:rsid w:val="0064151F"/>
    <w:rsid w:val="00641533"/>
    <w:rsid w:val="0064208D"/>
    <w:rsid w:val="00642AC7"/>
    <w:rsid w:val="00642CDB"/>
    <w:rsid w:val="00643475"/>
    <w:rsid w:val="0064396A"/>
    <w:rsid w:val="006459AB"/>
    <w:rsid w:val="0064624E"/>
    <w:rsid w:val="00650AB9"/>
    <w:rsid w:val="00651D84"/>
    <w:rsid w:val="00655552"/>
    <w:rsid w:val="00655733"/>
    <w:rsid w:val="00655ACD"/>
    <w:rsid w:val="00656A92"/>
    <w:rsid w:val="00656DDE"/>
    <w:rsid w:val="00657E7E"/>
    <w:rsid w:val="0066011D"/>
    <w:rsid w:val="006607C0"/>
    <w:rsid w:val="006613A6"/>
    <w:rsid w:val="006627A2"/>
    <w:rsid w:val="006634E6"/>
    <w:rsid w:val="00663514"/>
    <w:rsid w:val="006655EE"/>
    <w:rsid w:val="0066621E"/>
    <w:rsid w:val="00667EE7"/>
    <w:rsid w:val="00670922"/>
    <w:rsid w:val="006709D0"/>
    <w:rsid w:val="00670BE1"/>
    <w:rsid w:val="0067218F"/>
    <w:rsid w:val="006727F1"/>
    <w:rsid w:val="00672984"/>
    <w:rsid w:val="006741F2"/>
    <w:rsid w:val="00674CC3"/>
    <w:rsid w:val="00675C72"/>
    <w:rsid w:val="006771F9"/>
    <w:rsid w:val="0067729E"/>
    <w:rsid w:val="006776D7"/>
    <w:rsid w:val="00677BAD"/>
    <w:rsid w:val="00681003"/>
    <w:rsid w:val="00681086"/>
    <w:rsid w:val="006817C9"/>
    <w:rsid w:val="00681D65"/>
    <w:rsid w:val="00683A1C"/>
    <w:rsid w:val="00683ACF"/>
    <w:rsid w:val="00683ECE"/>
    <w:rsid w:val="00695FC2"/>
    <w:rsid w:val="00696949"/>
    <w:rsid w:val="00696E31"/>
    <w:rsid w:val="00697052"/>
    <w:rsid w:val="006A4305"/>
    <w:rsid w:val="006A46FB"/>
    <w:rsid w:val="006A5E28"/>
    <w:rsid w:val="006A697B"/>
    <w:rsid w:val="006A7AFF"/>
    <w:rsid w:val="006B1816"/>
    <w:rsid w:val="006B2099"/>
    <w:rsid w:val="006B50CF"/>
    <w:rsid w:val="006B60F4"/>
    <w:rsid w:val="006B6AE4"/>
    <w:rsid w:val="006B7C0E"/>
    <w:rsid w:val="006C03B8"/>
    <w:rsid w:val="006C3F7F"/>
    <w:rsid w:val="006C5EC9"/>
    <w:rsid w:val="006C6059"/>
    <w:rsid w:val="006C60B0"/>
    <w:rsid w:val="006C7522"/>
    <w:rsid w:val="006C7E66"/>
    <w:rsid w:val="006D0529"/>
    <w:rsid w:val="006D18D9"/>
    <w:rsid w:val="006D6F08"/>
    <w:rsid w:val="006E062C"/>
    <w:rsid w:val="006E1C82"/>
    <w:rsid w:val="006E28B7"/>
    <w:rsid w:val="006E2A9B"/>
    <w:rsid w:val="006E3310"/>
    <w:rsid w:val="006E3740"/>
    <w:rsid w:val="006E4E39"/>
    <w:rsid w:val="006E5290"/>
    <w:rsid w:val="006E565E"/>
    <w:rsid w:val="006E5751"/>
    <w:rsid w:val="006E673D"/>
    <w:rsid w:val="006E7761"/>
    <w:rsid w:val="006E7D3B"/>
    <w:rsid w:val="006F0530"/>
    <w:rsid w:val="006F19E0"/>
    <w:rsid w:val="006F1B70"/>
    <w:rsid w:val="006F2C96"/>
    <w:rsid w:val="006F2D48"/>
    <w:rsid w:val="006F341D"/>
    <w:rsid w:val="006F372F"/>
    <w:rsid w:val="006F3A99"/>
    <w:rsid w:val="006F3CDE"/>
    <w:rsid w:val="006F4C0C"/>
    <w:rsid w:val="006F58D4"/>
    <w:rsid w:val="006F6582"/>
    <w:rsid w:val="0070346E"/>
    <w:rsid w:val="00704EDB"/>
    <w:rsid w:val="00706101"/>
    <w:rsid w:val="00707072"/>
    <w:rsid w:val="00707D61"/>
    <w:rsid w:val="00710AEC"/>
    <w:rsid w:val="00712287"/>
    <w:rsid w:val="00712772"/>
    <w:rsid w:val="0071382D"/>
    <w:rsid w:val="007148D3"/>
    <w:rsid w:val="00715B9A"/>
    <w:rsid w:val="00715F5A"/>
    <w:rsid w:val="00716173"/>
    <w:rsid w:val="0072087D"/>
    <w:rsid w:val="00724C56"/>
    <w:rsid w:val="00725547"/>
    <w:rsid w:val="007257D0"/>
    <w:rsid w:val="00726EA6"/>
    <w:rsid w:val="00727208"/>
    <w:rsid w:val="00727680"/>
    <w:rsid w:val="00730876"/>
    <w:rsid w:val="0073248A"/>
    <w:rsid w:val="00732E4F"/>
    <w:rsid w:val="0073305D"/>
    <w:rsid w:val="007333D7"/>
    <w:rsid w:val="007348B1"/>
    <w:rsid w:val="007359FA"/>
    <w:rsid w:val="007362A6"/>
    <w:rsid w:val="00736D7D"/>
    <w:rsid w:val="00737E7D"/>
    <w:rsid w:val="00740C81"/>
    <w:rsid w:val="00740E58"/>
    <w:rsid w:val="007445A0"/>
    <w:rsid w:val="00744845"/>
    <w:rsid w:val="0074524B"/>
    <w:rsid w:val="00747D8B"/>
    <w:rsid w:val="00751228"/>
    <w:rsid w:val="007571E1"/>
    <w:rsid w:val="00757299"/>
    <w:rsid w:val="007604B2"/>
    <w:rsid w:val="00760DF4"/>
    <w:rsid w:val="007632A1"/>
    <w:rsid w:val="0076334C"/>
    <w:rsid w:val="00765281"/>
    <w:rsid w:val="00765770"/>
    <w:rsid w:val="00766BAD"/>
    <w:rsid w:val="00770D26"/>
    <w:rsid w:val="0077222F"/>
    <w:rsid w:val="007729A2"/>
    <w:rsid w:val="007755F2"/>
    <w:rsid w:val="00776629"/>
    <w:rsid w:val="00776971"/>
    <w:rsid w:val="00780A80"/>
    <w:rsid w:val="0078177E"/>
    <w:rsid w:val="0078304C"/>
    <w:rsid w:val="00783673"/>
    <w:rsid w:val="007848AB"/>
    <w:rsid w:val="00785490"/>
    <w:rsid w:val="00786958"/>
    <w:rsid w:val="007912C4"/>
    <w:rsid w:val="007925EA"/>
    <w:rsid w:val="00793CD8"/>
    <w:rsid w:val="00795601"/>
    <w:rsid w:val="00795C92"/>
    <w:rsid w:val="00796231"/>
    <w:rsid w:val="007A1CB3"/>
    <w:rsid w:val="007A306F"/>
    <w:rsid w:val="007A3F13"/>
    <w:rsid w:val="007A43A6"/>
    <w:rsid w:val="007A58A6"/>
    <w:rsid w:val="007B0EB2"/>
    <w:rsid w:val="007B3D2D"/>
    <w:rsid w:val="007B50AE"/>
    <w:rsid w:val="007B51DF"/>
    <w:rsid w:val="007B729A"/>
    <w:rsid w:val="007C05DD"/>
    <w:rsid w:val="007C3D18"/>
    <w:rsid w:val="007C5D15"/>
    <w:rsid w:val="007C60BF"/>
    <w:rsid w:val="007C6A07"/>
    <w:rsid w:val="007C7129"/>
    <w:rsid w:val="007C7483"/>
    <w:rsid w:val="007C75A1"/>
    <w:rsid w:val="007C77A5"/>
    <w:rsid w:val="007D04E5"/>
    <w:rsid w:val="007D5901"/>
    <w:rsid w:val="007D7526"/>
    <w:rsid w:val="007E00A3"/>
    <w:rsid w:val="007E061F"/>
    <w:rsid w:val="007E4610"/>
    <w:rsid w:val="007E4715"/>
    <w:rsid w:val="007E505B"/>
    <w:rsid w:val="007E7091"/>
    <w:rsid w:val="007F2400"/>
    <w:rsid w:val="007F3FDC"/>
    <w:rsid w:val="00802F62"/>
    <w:rsid w:val="00803FAE"/>
    <w:rsid w:val="0080605F"/>
    <w:rsid w:val="008061C7"/>
    <w:rsid w:val="00806C9A"/>
    <w:rsid w:val="00807786"/>
    <w:rsid w:val="00810E73"/>
    <w:rsid w:val="00811FCB"/>
    <w:rsid w:val="008158D6"/>
    <w:rsid w:val="00817196"/>
    <w:rsid w:val="00817BA7"/>
    <w:rsid w:val="00817D69"/>
    <w:rsid w:val="008235DB"/>
    <w:rsid w:val="00824AB4"/>
    <w:rsid w:val="00825BF0"/>
    <w:rsid w:val="00825C42"/>
    <w:rsid w:val="00825D25"/>
    <w:rsid w:val="00826897"/>
    <w:rsid w:val="008273E7"/>
    <w:rsid w:val="00827D6F"/>
    <w:rsid w:val="00834C45"/>
    <w:rsid w:val="008376AC"/>
    <w:rsid w:val="008444E8"/>
    <w:rsid w:val="00844E80"/>
    <w:rsid w:val="0084571C"/>
    <w:rsid w:val="00846FE7"/>
    <w:rsid w:val="008513A3"/>
    <w:rsid w:val="008565EF"/>
    <w:rsid w:val="00856911"/>
    <w:rsid w:val="00856BEE"/>
    <w:rsid w:val="008677FD"/>
    <w:rsid w:val="008706D4"/>
    <w:rsid w:val="00870F8A"/>
    <w:rsid w:val="008719A4"/>
    <w:rsid w:val="00871D23"/>
    <w:rsid w:val="00873FB8"/>
    <w:rsid w:val="00874312"/>
    <w:rsid w:val="0087437C"/>
    <w:rsid w:val="00875CD7"/>
    <w:rsid w:val="00876B4D"/>
    <w:rsid w:val="00877F18"/>
    <w:rsid w:val="00881767"/>
    <w:rsid w:val="008832CC"/>
    <w:rsid w:val="008941E3"/>
    <w:rsid w:val="00894A88"/>
    <w:rsid w:val="00895386"/>
    <w:rsid w:val="008A1FFC"/>
    <w:rsid w:val="008A201C"/>
    <w:rsid w:val="008A21FF"/>
    <w:rsid w:val="008A2BCA"/>
    <w:rsid w:val="008A2CE2"/>
    <w:rsid w:val="008A30AC"/>
    <w:rsid w:val="008A44B8"/>
    <w:rsid w:val="008A51A8"/>
    <w:rsid w:val="008A54C7"/>
    <w:rsid w:val="008A5897"/>
    <w:rsid w:val="008A6888"/>
    <w:rsid w:val="008A77D8"/>
    <w:rsid w:val="008B0483"/>
    <w:rsid w:val="008B120C"/>
    <w:rsid w:val="008B1905"/>
    <w:rsid w:val="008B1ECF"/>
    <w:rsid w:val="008B4165"/>
    <w:rsid w:val="008B50F6"/>
    <w:rsid w:val="008B51A0"/>
    <w:rsid w:val="008B592A"/>
    <w:rsid w:val="008B5B5B"/>
    <w:rsid w:val="008B7B5C"/>
    <w:rsid w:val="008C0C99"/>
    <w:rsid w:val="008C14CA"/>
    <w:rsid w:val="008C2017"/>
    <w:rsid w:val="008C2A9A"/>
    <w:rsid w:val="008C4958"/>
    <w:rsid w:val="008C4BAA"/>
    <w:rsid w:val="008C6AE8"/>
    <w:rsid w:val="008C7573"/>
    <w:rsid w:val="008D00A5"/>
    <w:rsid w:val="008D34F1"/>
    <w:rsid w:val="008D39D8"/>
    <w:rsid w:val="008D4999"/>
    <w:rsid w:val="008D6B11"/>
    <w:rsid w:val="008D6D1A"/>
    <w:rsid w:val="008D78FD"/>
    <w:rsid w:val="008E065E"/>
    <w:rsid w:val="008E0927"/>
    <w:rsid w:val="008E1909"/>
    <w:rsid w:val="008E1D39"/>
    <w:rsid w:val="008E233E"/>
    <w:rsid w:val="008E66B5"/>
    <w:rsid w:val="008F1C4E"/>
    <w:rsid w:val="008F1EAB"/>
    <w:rsid w:val="008F33DC"/>
    <w:rsid w:val="008F477F"/>
    <w:rsid w:val="008F6B4C"/>
    <w:rsid w:val="009021AF"/>
    <w:rsid w:val="00902350"/>
    <w:rsid w:val="0090336B"/>
    <w:rsid w:val="00903936"/>
    <w:rsid w:val="009053AA"/>
    <w:rsid w:val="00906939"/>
    <w:rsid w:val="00910B7D"/>
    <w:rsid w:val="00911DFB"/>
    <w:rsid w:val="009139D9"/>
    <w:rsid w:val="00914AD8"/>
    <w:rsid w:val="0091552E"/>
    <w:rsid w:val="00915BBE"/>
    <w:rsid w:val="00916079"/>
    <w:rsid w:val="009166FD"/>
    <w:rsid w:val="00917CE9"/>
    <w:rsid w:val="00920BF2"/>
    <w:rsid w:val="00922010"/>
    <w:rsid w:val="009220EA"/>
    <w:rsid w:val="009226E9"/>
    <w:rsid w:val="00924F69"/>
    <w:rsid w:val="00925E80"/>
    <w:rsid w:val="00931BD9"/>
    <w:rsid w:val="00933271"/>
    <w:rsid w:val="00933414"/>
    <w:rsid w:val="00933E4E"/>
    <w:rsid w:val="009368F3"/>
    <w:rsid w:val="00941636"/>
    <w:rsid w:val="009430DC"/>
    <w:rsid w:val="00943742"/>
    <w:rsid w:val="0094412C"/>
    <w:rsid w:val="00944D28"/>
    <w:rsid w:val="00945305"/>
    <w:rsid w:val="00945C05"/>
    <w:rsid w:val="00946945"/>
    <w:rsid w:val="00946B7B"/>
    <w:rsid w:val="00947713"/>
    <w:rsid w:val="00950DE7"/>
    <w:rsid w:val="00951242"/>
    <w:rsid w:val="0095312C"/>
    <w:rsid w:val="00953920"/>
    <w:rsid w:val="00953D47"/>
    <w:rsid w:val="00955E11"/>
    <w:rsid w:val="0095681E"/>
    <w:rsid w:val="009572D4"/>
    <w:rsid w:val="009574FA"/>
    <w:rsid w:val="00961921"/>
    <w:rsid w:val="0096430A"/>
    <w:rsid w:val="0096554B"/>
    <w:rsid w:val="009655C7"/>
    <w:rsid w:val="0096584A"/>
    <w:rsid w:val="00971E3C"/>
    <w:rsid w:val="00971F08"/>
    <w:rsid w:val="009734C9"/>
    <w:rsid w:val="0097603D"/>
    <w:rsid w:val="009766CD"/>
    <w:rsid w:val="00976949"/>
    <w:rsid w:val="00977B74"/>
    <w:rsid w:val="00980477"/>
    <w:rsid w:val="00981F85"/>
    <w:rsid w:val="00985253"/>
    <w:rsid w:val="009853B3"/>
    <w:rsid w:val="00990630"/>
    <w:rsid w:val="00990CF7"/>
    <w:rsid w:val="00991761"/>
    <w:rsid w:val="00991E28"/>
    <w:rsid w:val="00992A4C"/>
    <w:rsid w:val="00992E74"/>
    <w:rsid w:val="00994DCA"/>
    <w:rsid w:val="009960EC"/>
    <w:rsid w:val="009970DD"/>
    <w:rsid w:val="00997A09"/>
    <w:rsid w:val="009A0FBA"/>
    <w:rsid w:val="009A1601"/>
    <w:rsid w:val="009A2005"/>
    <w:rsid w:val="009A3BB6"/>
    <w:rsid w:val="009A3E92"/>
    <w:rsid w:val="009A462D"/>
    <w:rsid w:val="009A5CBA"/>
    <w:rsid w:val="009A6527"/>
    <w:rsid w:val="009A759D"/>
    <w:rsid w:val="009A7DE3"/>
    <w:rsid w:val="009B1F30"/>
    <w:rsid w:val="009B2C9E"/>
    <w:rsid w:val="009B3AC2"/>
    <w:rsid w:val="009B4DF4"/>
    <w:rsid w:val="009B564E"/>
    <w:rsid w:val="009B7E87"/>
    <w:rsid w:val="009C0169"/>
    <w:rsid w:val="009C07BB"/>
    <w:rsid w:val="009C1186"/>
    <w:rsid w:val="009C2F4F"/>
    <w:rsid w:val="009C403E"/>
    <w:rsid w:val="009C5C63"/>
    <w:rsid w:val="009D1188"/>
    <w:rsid w:val="009D319A"/>
    <w:rsid w:val="009D442F"/>
    <w:rsid w:val="009D4FF0"/>
    <w:rsid w:val="009D703C"/>
    <w:rsid w:val="009D718F"/>
    <w:rsid w:val="009E068F"/>
    <w:rsid w:val="009E14E0"/>
    <w:rsid w:val="009E35DB"/>
    <w:rsid w:val="009E47A3"/>
    <w:rsid w:val="009E7E45"/>
    <w:rsid w:val="009F08F3"/>
    <w:rsid w:val="009F344F"/>
    <w:rsid w:val="009F6760"/>
    <w:rsid w:val="009F74C0"/>
    <w:rsid w:val="009F7A54"/>
    <w:rsid w:val="009F7AEE"/>
    <w:rsid w:val="00A031D8"/>
    <w:rsid w:val="00A048A8"/>
    <w:rsid w:val="00A04F49"/>
    <w:rsid w:val="00A052FF"/>
    <w:rsid w:val="00A065A3"/>
    <w:rsid w:val="00A106B0"/>
    <w:rsid w:val="00A13100"/>
    <w:rsid w:val="00A13911"/>
    <w:rsid w:val="00A13E54"/>
    <w:rsid w:val="00A14147"/>
    <w:rsid w:val="00A143AE"/>
    <w:rsid w:val="00A16EF7"/>
    <w:rsid w:val="00A16F69"/>
    <w:rsid w:val="00A17F63"/>
    <w:rsid w:val="00A2193B"/>
    <w:rsid w:val="00A21F0D"/>
    <w:rsid w:val="00A22A1F"/>
    <w:rsid w:val="00A22C81"/>
    <w:rsid w:val="00A2351A"/>
    <w:rsid w:val="00A25B34"/>
    <w:rsid w:val="00A264A9"/>
    <w:rsid w:val="00A26DCF"/>
    <w:rsid w:val="00A27785"/>
    <w:rsid w:val="00A30187"/>
    <w:rsid w:val="00A30306"/>
    <w:rsid w:val="00A30919"/>
    <w:rsid w:val="00A30BA9"/>
    <w:rsid w:val="00A3448A"/>
    <w:rsid w:val="00A355A4"/>
    <w:rsid w:val="00A36297"/>
    <w:rsid w:val="00A41E2B"/>
    <w:rsid w:val="00A42116"/>
    <w:rsid w:val="00A43B2D"/>
    <w:rsid w:val="00A45B74"/>
    <w:rsid w:val="00A461DC"/>
    <w:rsid w:val="00A51D27"/>
    <w:rsid w:val="00A52E1D"/>
    <w:rsid w:val="00A554A7"/>
    <w:rsid w:val="00A56845"/>
    <w:rsid w:val="00A61499"/>
    <w:rsid w:val="00A62A77"/>
    <w:rsid w:val="00A63483"/>
    <w:rsid w:val="00A657D7"/>
    <w:rsid w:val="00A660AC"/>
    <w:rsid w:val="00A67E6C"/>
    <w:rsid w:val="00A71B99"/>
    <w:rsid w:val="00A731D3"/>
    <w:rsid w:val="00A739D0"/>
    <w:rsid w:val="00A761D4"/>
    <w:rsid w:val="00A77EC4"/>
    <w:rsid w:val="00A842BA"/>
    <w:rsid w:val="00A8531B"/>
    <w:rsid w:val="00A9018B"/>
    <w:rsid w:val="00A92879"/>
    <w:rsid w:val="00A9442A"/>
    <w:rsid w:val="00A95CAD"/>
    <w:rsid w:val="00AA016F"/>
    <w:rsid w:val="00AA0430"/>
    <w:rsid w:val="00AA14EE"/>
    <w:rsid w:val="00AA1ED6"/>
    <w:rsid w:val="00AA51D6"/>
    <w:rsid w:val="00AA6AB4"/>
    <w:rsid w:val="00AA7443"/>
    <w:rsid w:val="00AA772A"/>
    <w:rsid w:val="00AB0787"/>
    <w:rsid w:val="00AB0BC8"/>
    <w:rsid w:val="00AB11CA"/>
    <w:rsid w:val="00AB14D9"/>
    <w:rsid w:val="00AB44F0"/>
    <w:rsid w:val="00AB4AB8"/>
    <w:rsid w:val="00AB570D"/>
    <w:rsid w:val="00AB655E"/>
    <w:rsid w:val="00AC007F"/>
    <w:rsid w:val="00AC027F"/>
    <w:rsid w:val="00AC2ECD"/>
    <w:rsid w:val="00AC3119"/>
    <w:rsid w:val="00AC49FB"/>
    <w:rsid w:val="00AC5A10"/>
    <w:rsid w:val="00AC6266"/>
    <w:rsid w:val="00AC7ED8"/>
    <w:rsid w:val="00AD04FB"/>
    <w:rsid w:val="00AD092E"/>
    <w:rsid w:val="00AD0AA3"/>
    <w:rsid w:val="00AD100C"/>
    <w:rsid w:val="00AD2ED0"/>
    <w:rsid w:val="00AD33D4"/>
    <w:rsid w:val="00AD3F94"/>
    <w:rsid w:val="00AD43BE"/>
    <w:rsid w:val="00AD4A5A"/>
    <w:rsid w:val="00AD5247"/>
    <w:rsid w:val="00AD5E06"/>
    <w:rsid w:val="00AD7491"/>
    <w:rsid w:val="00AE006B"/>
    <w:rsid w:val="00AE27AC"/>
    <w:rsid w:val="00AE40E0"/>
    <w:rsid w:val="00AE4DBA"/>
    <w:rsid w:val="00AE4F07"/>
    <w:rsid w:val="00AF13AA"/>
    <w:rsid w:val="00AF1C5D"/>
    <w:rsid w:val="00AF290B"/>
    <w:rsid w:val="00AF42D7"/>
    <w:rsid w:val="00B006FE"/>
    <w:rsid w:val="00B007CB"/>
    <w:rsid w:val="00B01BA2"/>
    <w:rsid w:val="00B02AA9"/>
    <w:rsid w:val="00B02FA3"/>
    <w:rsid w:val="00B0304E"/>
    <w:rsid w:val="00B05084"/>
    <w:rsid w:val="00B06DD8"/>
    <w:rsid w:val="00B07781"/>
    <w:rsid w:val="00B103A3"/>
    <w:rsid w:val="00B10FB0"/>
    <w:rsid w:val="00B13C4D"/>
    <w:rsid w:val="00B1418A"/>
    <w:rsid w:val="00B157F9"/>
    <w:rsid w:val="00B20256"/>
    <w:rsid w:val="00B20D09"/>
    <w:rsid w:val="00B22B9B"/>
    <w:rsid w:val="00B23660"/>
    <w:rsid w:val="00B2638B"/>
    <w:rsid w:val="00B2763F"/>
    <w:rsid w:val="00B27AAC"/>
    <w:rsid w:val="00B27CD6"/>
    <w:rsid w:val="00B3006C"/>
    <w:rsid w:val="00B30929"/>
    <w:rsid w:val="00B3189D"/>
    <w:rsid w:val="00B32B2F"/>
    <w:rsid w:val="00B34CE4"/>
    <w:rsid w:val="00B36823"/>
    <w:rsid w:val="00B372AA"/>
    <w:rsid w:val="00B40445"/>
    <w:rsid w:val="00B409E0"/>
    <w:rsid w:val="00B41888"/>
    <w:rsid w:val="00B42B40"/>
    <w:rsid w:val="00B45A52"/>
    <w:rsid w:val="00B46175"/>
    <w:rsid w:val="00B46253"/>
    <w:rsid w:val="00B50592"/>
    <w:rsid w:val="00B519E8"/>
    <w:rsid w:val="00B51DEF"/>
    <w:rsid w:val="00B548B7"/>
    <w:rsid w:val="00B664C7"/>
    <w:rsid w:val="00B666AA"/>
    <w:rsid w:val="00B709BC"/>
    <w:rsid w:val="00B739F6"/>
    <w:rsid w:val="00B74B84"/>
    <w:rsid w:val="00B80912"/>
    <w:rsid w:val="00B80CBE"/>
    <w:rsid w:val="00B8110C"/>
    <w:rsid w:val="00B81A6C"/>
    <w:rsid w:val="00B828D0"/>
    <w:rsid w:val="00B84822"/>
    <w:rsid w:val="00B85DE5"/>
    <w:rsid w:val="00B90F73"/>
    <w:rsid w:val="00B928BA"/>
    <w:rsid w:val="00B93B59"/>
    <w:rsid w:val="00B9406A"/>
    <w:rsid w:val="00BA2280"/>
    <w:rsid w:val="00BA2A08"/>
    <w:rsid w:val="00BA378F"/>
    <w:rsid w:val="00BA56D2"/>
    <w:rsid w:val="00BA6591"/>
    <w:rsid w:val="00BA76E0"/>
    <w:rsid w:val="00BB0D1B"/>
    <w:rsid w:val="00BB18EC"/>
    <w:rsid w:val="00BB21EB"/>
    <w:rsid w:val="00BB246A"/>
    <w:rsid w:val="00BB2A25"/>
    <w:rsid w:val="00BB51E9"/>
    <w:rsid w:val="00BC0FDC"/>
    <w:rsid w:val="00BC26FD"/>
    <w:rsid w:val="00BC3053"/>
    <w:rsid w:val="00BC4D2E"/>
    <w:rsid w:val="00BC5308"/>
    <w:rsid w:val="00BC6877"/>
    <w:rsid w:val="00BD05EB"/>
    <w:rsid w:val="00BD2E7D"/>
    <w:rsid w:val="00BD48AC"/>
    <w:rsid w:val="00BD5F1A"/>
    <w:rsid w:val="00BD6B02"/>
    <w:rsid w:val="00BE09EB"/>
    <w:rsid w:val="00BE1234"/>
    <w:rsid w:val="00BE2FA6"/>
    <w:rsid w:val="00BE333F"/>
    <w:rsid w:val="00BE7406"/>
    <w:rsid w:val="00BE7603"/>
    <w:rsid w:val="00BF098D"/>
    <w:rsid w:val="00BF2131"/>
    <w:rsid w:val="00BF3279"/>
    <w:rsid w:val="00BF3981"/>
    <w:rsid w:val="00BF74C7"/>
    <w:rsid w:val="00C015F1"/>
    <w:rsid w:val="00C01F33"/>
    <w:rsid w:val="00C02CC6"/>
    <w:rsid w:val="00C03DB7"/>
    <w:rsid w:val="00C040F7"/>
    <w:rsid w:val="00C044AB"/>
    <w:rsid w:val="00C05706"/>
    <w:rsid w:val="00C065E1"/>
    <w:rsid w:val="00C06B7A"/>
    <w:rsid w:val="00C07377"/>
    <w:rsid w:val="00C100E0"/>
    <w:rsid w:val="00C10478"/>
    <w:rsid w:val="00C11933"/>
    <w:rsid w:val="00C12107"/>
    <w:rsid w:val="00C121F4"/>
    <w:rsid w:val="00C14D4B"/>
    <w:rsid w:val="00C151B5"/>
    <w:rsid w:val="00C154BB"/>
    <w:rsid w:val="00C17264"/>
    <w:rsid w:val="00C205D7"/>
    <w:rsid w:val="00C20CE5"/>
    <w:rsid w:val="00C277B5"/>
    <w:rsid w:val="00C279B5"/>
    <w:rsid w:val="00C27A36"/>
    <w:rsid w:val="00C27C45"/>
    <w:rsid w:val="00C30E1A"/>
    <w:rsid w:val="00C3476F"/>
    <w:rsid w:val="00C36321"/>
    <w:rsid w:val="00C3719D"/>
    <w:rsid w:val="00C37CB2"/>
    <w:rsid w:val="00C473A5"/>
    <w:rsid w:val="00C47AC2"/>
    <w:rsid w:val="00C5162F"/>
    <w:rsid w:val="00C51FB7"/>
    <w:rsid w:val="00C54995"/>
    <w:rsid w:val="00C54D41"/>
    <w:rsid w:val="00C60783"/>
    <w:rsid w:val="00C6237E"/>
    <w:rsid w:val="00C642A5"/>
    <w:rsid w:val="00C64672"/>
    <w:rsid w:val="00C6596B"/>
    <w:rsid w:val="00C70697"/>
    <w:rsid w:val="00C70ABC"/>
    <w:rsid w:val="00C717E2"/>
    <w:rsid w:val="00C72093"/>
    <w:rsid w:val="00C72EF4"/>
    <w:rsid w:val="00C733B6"/>
    <w:rsid w:val="00C744FE"/>
    <w:rsid w:val="00C75D2F"/>
    <w:rsid w:val="00C767BE"/>
    <w:rsid w:val="00C76E3C"/>
    <w:rsid w:val="00C81568"/>
    <w:rsid w:val="00C83082"/>
    <w:rsid w:val="00C86A86"/>
    <w:rsid w:val="00C871B6"/>
    <w:rsid w:val="00C87A39"/>
    <w:rsid w:val="00C9027A"/>
    <w:rsid w:val="00C9068E"/>
    <w:rsid w:val="00C91209"/>
    <w:rsid w:val="00C91D18"/>
    <w:rsid w:val="00C93814"/>
    <w:rsid w:val="00C93C4B"/>
    <w:rsid w:val="00C944AB"/>
    <w:rsid w:val="00C95B40"/>
    <w:rsid w:val="00C96AF0"/>
    <w:rsid w:val="00C96C07"/>
    <w:rsid w:val="00CA1ED8"/>
    <w:rsid w:val="00CA21FD"/>
    <w:rsid w:val="00CA22DD"/>
    <w:rsid w:val="00CA64A2"/>
    <w:rsid w:val="00CA75E0"/>
    <w:rsid w:val="00CB1F63"/>
    <w:rsid w:val="00CB7170"/>
    <w:rsid w:val="00CB7EDC"/>
    <w:rsid w:val="00CC0198"/>
    <w:rsid w:val="00CC040E"/>
    <w:rsid w:val="00CC111F"/>
    <w:rsid w:val="00CC11BD"/>
    <w:rsid w:val="00CC2011"/>
    <w:rsid w:val="00CC296B"/>
    <w:rsid w:val="00CC3EA0"/>
    <w:rsid w:val="00CC5410"/>
    <w:rsid w:val="00CC6E1C"/>
    <w:rsid w:val="00CC716E"/>
    <w:rsid w:val="00CC7B45"/>
    <w:rsid w:val="00CD1188"/>
    <w:rsid w:val="00CD2ED1"/>
    <w:rsid w:val="00CD337B"/>
    <w:rsid w:val="00CE0424"/>
    <w:rsid w:val="00CE0D63"/>
    <w:rsid w:val="00CE2606"/>
    <w:rsid w:val="00CE4A43"/>
    <w:rsid w:val="00CE6B6E"/>
    <w:rsid w:val="00CE7561"/>
    <w:rsid w:val="00CE7D0D"/>
    <w:rsid w:val="00CF0C1F"/>
    <w:rsid w:val="00CF1354"/>
    <w:rsid w:val="00CF1D33"/>
    <w:rsid w:val="00CF3B1F"/>
    <w:rsid w:val="00CF3BF6"/>
    <w:rsid w:val="00CF60ED"/>
    <w:rsid w:val="00CF625B"/>
    <w:rsid w:val="00CF687E"/>
    <w:rsid w:val="00D0292E"/>
    <w:rsid w:val="00D0349B"/>
    <w:rsid w:val="00D04443"/>
    <w:rsid w:val="00D10249"/>
    <w:rsid w:val="00D10821"/>
    <w:rsid w:val="00D115C3"/>
    <w:rsid w:val="00D11897"/>
    <w:rsid w:val="00D13135"/>
    <w:rsid w:val="00D13E4E"/>
    <w:rsid w:val="00D14593"/>
    <w:rsid w:val="00D1517B"/>
    <w:rsid w:val="00D17E8C"/>
    <w:rsid w:val="00D21765"/>
    <w:rsid w:val="00D239A7"/>
    <w:rsid w:val="00D23F47"/>
    <w:rsid w:val="00D2792F"/>
    <w:rsid w:val="00D303B0"/>
    <w:rsid w:val="00D331FC"/>
    <w:rsid w:val="00D36E71"/>
    <w:rsid w:val="00D37B87"/>
    <w:rsid w:val="00D37D87"/>
    <w:rsid w:val="00D40B33"/>
    <w:rsid w:val="00D40FE0"/>
    <w:rsid w:val="00D41696"/>
    <w:rsid w:val="00D4318F"/>
    <w:rsid w:val="00D438BF"/>
    <w:rsid w:val="00D440F8"/>
    <w:rsid w:val="00D546FF"/>
    <w:rsid w:val="00D55A85"/>
    <w:rsid w:val="00D55AD5"/>
    <w:rsid w:val="00D576CA"/>
    <w:rsid w:val="00D61AF5"/>
    <w:rsid w:val="00D652B5"/>
    <w:rsid w:val="00D66155"/>
    <w:rsid w:val="00D662CA"/>
    <w:rsid w:val="00D663C8"/>
    <w:rsid w:val="00D708B0"/>
    <w:rsid w:val="00D71D3A"/>
    <w:rsid w:val="00D74EA3"/>
    <w:rsid w:val="00D775AA"/>
    <w:rsid w:val="00D77B1D"/>
    <w:rsid w:val="00D8021F"/>
    <w:rsid w:val="00D80383"/>
    <w:rsid w:val="00D807C6"/>
    <w:rsid w:val="00D823C6"/>
    <w:rsid w:val="00D83261"/>
    <w:rsid w:val="00D8327F"/>
    <w:rsid w:val="00D84512"/>
    <w:rsid w:val="00D84B40"/>
    <w:rsid w:val="00D86275"/>
    <w:rsid w:val="00D86CA3"/>
    <w:rsid w:val="00D871CE"/>
    <w:rsid w:val="00D9196D"/>
    <w:rsid w:val="00D92982"/>
    <w:rsid w:val="00D93089"/>
    <w:rsid w:val="00D93A23"/>
    <w:rsid w:val="00D9427F"/>
    <w:rsid w:val="00D94FE9"/>
    <w:rsid w:val="00DA1143"/>
    <w:rsid w:val="00DA305E"/>
    <w:rsid w:val="00DA5417"/>
    <w:rsid w:val="00DA56E8"/>
    <w:rsid w:val="00DA5DB0"/>
    <w:rsid w:val="00DA77DB"/>
    <w:rsid w:val="00DB00B8"/>
    <w:rsid w:val="00DB0A9F"/>
    <w:rsid w:val="00DB1E04"/>
    <w:rsid w:val="00DB26DB"/>
    <w:rsid w:val="00DB377D"/>
    <w:rsid w:val="00DB5B92"/>
    <w:rsid w:val="00DB7810"/>
    <w:rsid w:val="00DC1116"/>
    <w:rsid w:val="00DC2D36"/>
    <w:rsid w:val="00DC338B"/>
    <w:rsid w:val="00DC53EF"/>
    <w:rsid w:val="00DC5CCE"/>
    <w:rsid w:val="00DD06CB"/>
    <w:rsid w:val="00DD1033"/>
    <w:rsid w:val="00DE5608"/>
    <w:rsid w:val="00DE58D0"/>
    <w:rsid w:val="00DE654F"/>
    <w:rsid w:val="00DF0B6E"/>
    <w:rsid w:val="00DF15E0"/>
    <w:rsid w:val="00DF34E9"/>
    <w:rsid w:val="00DF37A0"/>
    <w:rsid w:val="00DF450C"/>
    <w:rsid w:val="00DF5983"/>
    <w:rsid w:val="00DF7505"/>
    <w:rsid w:val="00E02387"/>
    <w:rsid w:val="00E0711C"/>
    <w:rsid w:val="00E110E7"/>
    <w:rsid w:val="00E11B20"/>
    <w:rsid w:val="00E137E4"/>
    <w:rsid w:val="00E144E4"/>
    <w:rsid w:val="00E162B8"/>
    <w:rsid w:val="00E17FA2"/>
    <w:rsid w:val="00E219C6"/>
    <w:rsid w:val="00E22330"/>
    <w:rsid w:val="00E2312C"/>
    <w:rsid w:val="00E232F1"/>
    <w:rsid w:val="00E30B5A"/>
    <w:rsid w:val="00E3123D"/>
    <w:rsid w:val="00E31461"/>
    <w:rsid w:val="00E3170F"/>
    <w:rsid w:val="00E31D43"/>
    <w:rsid w:val="00E32608"/>
    <w:rsid w:val="00E34188"/>
    <w:rsid w:val="00E34A07"/>
    <w:rsid w:val="00E34B6E"/>
    <w:rsid w:val="00E35212"/>
    <w:rsid w:val="00E35559"/>
    <w:rsid w:val="00E3723A"/>
    <w:rsid w:val="00E37860"/>
    <w:rsid w:val="00E41030"/>
    <w:rsid w:val="00E4113B"/>
    <w:rsid w:val="00E446F1"/>
    <w:rsid w:val="00E44C46"/>
    <w:rsid w:val="00E46886"/>
    <w:rsid w:val="00E47AEF"/>
    <w:rsid w:val="00E53B75"/>
    <w:rsid w:val="00E54E3B"/>
    <w:rsid w:val="00E57565"/>
    <w:rsid w:val="00E61D33"/>
    <w:rsid w:val="00E6217C"/>
    <w:rsid w:val="00E63838"/>
    <w:rsid w:val="00E63CEF"/>
    <w:rsid w:val="00E64434"/>
    <w:rsid w:val="00E644E9"/>
    <w:rsid w:val="00E67C51"/>
    <w:rsid w:val="00E71DB6"/>
    <w:rsid w:val="00E72EFC"/>
    <w:rsid w:val="00E7303C"/>
    <w:rsid w:val="00E758EC"/>
    <w:rsid w:val="00E76768"/>
    <w:rsid w:val="00E8234C"/>
    <w:rsid w:val="00E83AA9"/>
    <w:rsid w:val="00E85928"/>
    <w:rsid w:val="00E8762A"/>
    <w:rsid w:val="00E87822"/>
    <w:rsid w:val="00E90395"/>
    <w:rsid w:val="00E90E49"/>
    <w:rsid w:val="00E915A3"/>
    <w:rsid w:val="00E917F9"/>
    <w:rsid w:val="00E9291C"/>
    <w:rsid w:val="00E93FFE"/>
    <w:rsid w:val="00E94F8A"/>
    <w:rsid w:val="00E9732C"/>
    <w:rsid w:val="00EA1409"/>
    <w:rsid w:val="00EA361B"/>
    <w:rsid w:val="00EA7A41"/>
    <w:rsid w:val="00EB077B"/>
    <w:rsid w:val="00EB1133"/>
    <w:rsid w:val="00EB1895"/>
    <w:rsid w:val="00EB3B63"/>
    <w:rsid w:val="00EB4EA2"/>
    <w:rsid w:val="00EB55E2"/>
    <w:rsid w:val="00EC23A0"/>
    <w:rsid w:val="00EC24D5"/>
    <w:rsid w:val="00EC27C6"/>
    <w:rsid w:val="00EC4207"/>
    <w:rsid w:val="00EC5653"/>
    <w:rsid w:val="00EC5972"/>
    <w:rsid w:val="00EC71CE"/>
    <w:rsid w:val="00ED1006"/>
    <w:rsid w:val="00ED7580"/>
    <w:rsid w:val="00EE2760"/>
    <w:rsid w:val="00EE4EEC"/>
    <w:rsid w:val="00EE760A"/>
    <w:rsid w:val="00EE7BCB"/>
    <w:rsid w:val="00EF0383"/>
    <w:rsid w:val="00EF0F3A"/>
    <w:rsid w:val="00EF18FE"/>
    <w:rsid w:val="00EF5787"/>
    <w:rsid w:val="00EF60D0"/>
    <w:rsid w:val="00F00EBD"/>
    <w:rsid w:val="00F03A43"/>
    <w:rsid w:val="00F0528D"/>
    <w:rsid w:val="00F0537A"/>
    <w:rsid w:val="00F06C67"/>
    <w:rsid w:val="00F06DFD"/>
    <w:rsid w:val="00F071D1"/>
    <w:rsid w:val="00F07533"/>
    <w:rsid w:val="00F076FB"/>
    <w:rsid w:val="00F07F9A"/>
    <w:rsid w:val="00F10629"/>
    <w:rsid w:val="00F110ED"/>
    <w:rsid w:val="00F13AA5"/>
    <w:rsid w:val="00F15FA5"/>
    <w:rsid w:val="00F209B7"/>
    <w:rsid w:val="00F23730"/>
    <w:rsid w:val="00F2376F"/>
    <w:rsid w:val="00F243D8"/>
    <w:rsid w:val="00F25C60"/>
    <w:rsid w:val="00F30828"/>
    <w:rsid w:val="00F30BB3"/>
    <w:rsid w:val="00F313D6"/>
    <w:rsid w:val="00F31EF1"/>
    <w:rsid w:val="00F352D1"/>
    <w:rsid w:val="00F364C2"/>
    <w:rsid w:val="00F36BF8"/>
    <w:rsid w:val="00F40F0C"/>
    <w:rsid w:val="00F4487F"/>
    <w:rsid w:val="00F4766C"/>
    <w:rsid w:val="00F5060E"/>
    <w:rsid w:val="00F507D1"/>
    <w:rsid w:val="00F519CE"/>
    <w:rsid w:val="00F51ADA"/>
    <w:rsid w:val="00F54472"/>
    <w:rsid w:val="00F56239"/>
    <w:rsid w:val="00F60203"/>
    <w:rsid w:val="00F607C5"/>
    <w:rsid w:val="00F60DEA"/>
    <w:rsid w:val="00F62B8B"/>
    <w:rsid w:val="00F6302A"/>
    <w:rsid w:val="00F6344F"/>
    <w:rsid w:val="00F63950"/>
    <w:rsid w:val="00F645C8"/>
    <w:rsid w:val="00F64C2B"/>
    <w:rsid w:val="00F651BE"/>
    <w:rsid w:val="00F6639F"/>
    <w:rsid w:val="00F67F53"/>
    <w:rsid w:val="00F703BE"/>
    <w:rsid w:val="00F71F69"/>
    <w:rsid w:val="00F72B72"/>
    <w:rsid w:val="00F747B3"/>
    <w:rsid w:val="00F74BB9"/>
    <w:rsid w:val="00F75582"/>
    <w:rsid w:val="00F76EFA"/>
    <w:rsid w:val="00F77601"/>
    <w:rsid w:val="00F804BE"/>
    <w:rsid w:val="00F817CE"/>
    <w:rsid w:val="00F8456C"/>
    <w:rsid w:val="00F859D8"/>
    <w:rsid w:val="00F868F5"/>
    <w:rsid w:val="00F87C97"/>
    <w:rsid w:val="00F9056A"/>
    <w:rsid w:val="00F90654"/>
    <w:rsid w:val="00F90F8D"/>
    <w:rsid w:val="00F92782"/>
    <w:rsid w:val="00F93AA9"/>
    <w:rsid w:val="00F9659D"/>
    <w:rsid w:val="00F96985"/>
    <w:rsid w:val="00F97838"/>
    <w:rsid w:val="00FA2BB3"/>
    <w:rsid w:val="00FB3C6A"/>
    <w:rsid w:val="00FB4B12"/>
    <w:rsid w:val="00FB4C80"/>
    <w:rsid w:val="00FB4E93"/>
    <w:rsid w:val="00FB6A6A"/>
    <w:rsid w:val="00FC27BB"/>
    <w:rsid w:val="00FC536C"/>
    <w:rsid w:val="00FC70B9"/>
    <w:rsid w:val="00FC7429"/>
    <w:rsid w:val="00FC7AFD"/>
    <w:rsid w:val="00FC7B2A"/>
    <w:rsid w:val="00FD07F6"/>
    <w:rsid w:val="00FD1EC8"/>
    <w:rsid w:val="00FD23E0"/>
    <w:rsid w:val="00FD47ED"/>
    <w:rsid w:val="00FD74DB"/>
    <w:rsid w:val="00FD7660"/>
    <w:rsid w:val="00FE0655"/>
    <w:rsid w:val="00FE15C9"/>
    <w:rsid w:val="00FE2365"/>
    <w:rsid w:val="00FE3208"/>
    <w:rsid w:val="00FE37D7"/>
    <w:rsid w:val="00FE4C7B"/>
    <w:rsid w:val="00FE7336"/>
    <w:rsid w:val="00FE787C"/>
    <w:rsid w:val="00FF45A5"/>
    <w:rsid w:val="00FF5C91"/>
    <w:rsid w:val="00FF741E"/>
    <w:rsid w:val="54BB4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77C0046-AE3B-499D-9D7D-CBA9C15817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C14CA"/>
    <w:pPr>
      <w:spacing w:after="160" w:line="259" w:lineRule="auto"/>
    </w:pPr>
    <w:rPr>
      <w:rFonts w:asciiTheme="minorHAnsi" w:hAnsiTheme="minorHAnsi" w:eastAsiaTheme="minorHAnsi" w:cstheme="minorBidi"/>
      <w:sz w:val="22"/>
      <w:szCs w:val="22"/>
      <w:lang w:val="en-US" w:eastAsia="en-US"/>
    </w:rPr>
  </w:style>
  <w:style w:type="paragraph" w:styleId="Heading1">
    <w:name w:val="heading 1"/>
    <w:next w:val="Normal"/>
    <w:link w:val="Heading1Char"/>
    <w:qFormat/>
    <w:rsid w:val="00EA140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color="auto" w:sz="0" w:space="0"/>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styleId="DefaultParagraphFont" w:default="1">
    <w:name w:val="Default Paragraph Font"/>
    <w:uiPriority w:val="1"/>
    <w:semiHidden/>
    <w:unhideWhenUsed/>
    <w:rsid w:val="008C14CA"/>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8C14CA"/>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styleId="3GPPHeader" w:customStyle="1">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styleId="EQ" w:customStyle="1">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styleId="EditorsNote" w:customStyle="1">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styleId="Reference" w:customStyle="1">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styleId="Heading1Char" w:customStyle="1">
    <w:name w:val="Heading 1 Char"/>
    <w:link w:val="Heading1"/>
    <w:rsid w:val="00EA1409"/>
    <w:rPr>
      <w:rFonts w:ascii="Arial" w:hAnsi="Arial"/>
      <w:sz w:val="36"/>
      <w:lang w:eastAsia="ja-JP"/>
    </w:rPr>
  </w:style>
  <w:style w:type="paragraph" w:styleId="B1" w:customStyle="1">
    <w:name w:val="B1"/>
    <w:basedOn w:val="List"/>
    <w:link w:val="B1Char1"/>
    <w:rsid w:val="00EA1409"/>
    <w:rPr>
      <w:rFonts w:ascii="Times New Roman" w:hAnsi="Times New Roman"/>
    </w:rPr>
  </w:style>
  <w:style w:type="paragraph" w:styleId="B2" w:customStyle="1">
    <w:name w:val="B2"/>
    <w:basedOn w:val="List2"/>
    <w:link w:val="B2Char"/>
    <w:rsid w:val="00EA1409"/>
    <w:rPr>
      <w:rFonts w:ascii="Times New Roman" w:hAnsi="Times New Roman"/>
    </w:rPr>
  </w:style>
  <w:style w:type="paragraph" w:styleId="B3" w:customStyle="1">
    <w:name w:val="B3"/>
    <w:basedOn w:val="List3"/>
    <w:link w:val="B3Char2"/>
    <w:rsid w:val="00EA1409"/>
    <w:rPr>
      <w:rFonts w:ascii="Times New Roman" w:hAnsi="Times New Roman"/>
    </w:rPr>
  </w:style>
  <w:style w:type="paragraph" w:styleId="B4" w:customStyle="1">
    <w:name w:val="B4"/>
    <w:basedOn w:val="List4"/>
    <w:link w:val="B4Char"/>
    <w:rsid w:val="00EA1409"/>
    <w:rPr>
      <w:rFonts w:ascii="Times New Roman" w:hAnsi="Times New Roman"/>
    </w:rPr>
  </w:style>
  <w:style w:type="paragraph" w:styleId="Proposal" w:customStyle="1">
    <w:name w:val="Proposal"/>
    <w:basedOn w:val="BodyText"/>
    <w:rsid w:val="00EA1409"/>
    <w:pPr>
      <w:numPr>
        <w:numId w:val="3"/>
      </w:numPr>
      <w:tabs>
        <w:tab w:val="clear" w:pos="1304"/>
        <w:tab w:val="left" w:pos="1701"/>
      </w:tabs>
      <w:ind w:left="1701" w:hanging="1701"/>
    </w:pPr>
    <w:rPr>
      <w:b/>
      <w:bCs/>
    </w:rPr>
  </w:style>
  <w:style w:type="character" w:styleId="BodyTextChar" w:customStyle="1">
    <w:name w:val="Body Text Char"/>
    <w:link w:val="BodyText"/>
    <w:rsid w:val="00EA1409"/>
    <w:rPr>
      <w:rFonts w:ascii="Arial" w:hAnsi="Arial"/>
      <w:lang w:eastAsia="zh-CN"/>
    </w:rPr>
  </w:style>
  <w:style w:type="paragraph" w:styleId="B5" w:customStyle="1">
    <w:name w:val="B5"/>
    <w:basedOn w:val="List5"/>
    <w:link w:val="B5Char"/>
    <w:rsid w:val="00EA1409"/>
    <w:rPr>
      <w:rFonts w:ascii="Times New Roman" w:hAnsi="Times New Roman"/>
    </w:rPr>
  </w:style>
  <w:style w:type="paragraph" w:styleId="EX" w:customStyle="1">
    <w:name w:val="EX"/>
    <w:basedOn w:val="Normal"/>
    <w:rsid w:val="00EA1409"/>
    <w:pPr>
      <w:keepLines/>
      <w:ind w:left="1702" w:hanging="1418"/>
    </w:pPr>
  </w:style>
  <w:style w:type="paragraph" w:styleId="EW" w:customStyle="1">
    <w:name w:val="EW"/>
    <w:basedOn w:val="EX"/>
    <w:rsid w:val="00EA1409"/>
    <w:pPr>
      <w:spacing w:after="0"/>
    </w:pPr>
  </w:style>
  <w:style w:type="paragraph" w:styleId="TAL" w:customStyle="1">
    <w:name w:val="TAL"/>
    <w:basedOn w:val="Normal"/>
    <w:link w:val="TALCar"/>
    <w:rsid w:val="00EA1409"/>
    <w:pPr>
      <w:keepNext/>
      <w:keepLines/>
      <w:spacing w:after="0"/>
    </w:pPr>
    <w:rPr>
      <w:rFonts w:ascii="Arial" w:hAnsi="Arial"/>
      <w:sz w:val="18"/>
      <w:lang w:val="x-none" w:eastAsia="x-none"/>
    </w:rPr>
  </w:style>
  <w:style w:type="paragraph" w:styleId="TAC" w:customStyle="1">
    <w:name w:val="TAC"/>
    <w:basedOn w:val="TAL"/>
    <w:rsid w:val="00EA1409"/>
    <w:pPr>
      <w:jc w:val="center"/>
    </w:pPr>
  </w:style>
  <w:style w:type="paragraph" w:styleId="TAH" w:customStyle="1">
    <w:name w:val="TAH"/>
    <w:basedOn w:val="TAC"/>
    <w:link w:val="TAHCar"/>
    <w:rsid w:val="00EA1409"/>
    <w:rPr>
      <w:b/>
    </w:rPr>
  </w:style>
  <w:style w:type="paragraph" w:styleId="TAN" w:customStyle="1">
    <w:name w:val="TAN"/>
    <w:basedOn w:val="TAL"/>
    <w:rsid w:val="00EA1409"/>
    <w:pPr>
      <w:ind w:left="851" w:hanging="851"/>
    </w:pPr>
  </w:style>
  <w:style w:type="paragraph" w:styleId="TAR" w:customStyle="1">
    <w:name w:val="TAR"/>
    <w:basedOn w:val="TAL"/>
    <w:rsid w:val="00EA1409"/>
    <w:pPr>
      <w:jc w:val="right"/>
    </w:pPr>
  </w:style>
  <w:style w:type="paragraph" w:styleId="TH" w:customStyle="1">
    <w:name w:val="TH"/>
    <w:basedOn w:val="Normal"/>
    <w:link w:val="THChar"/>
    <w:rsid w:val="00EA1409"/>
    <w:pPr>
      <w:keepNext/>
      <w:keepLines/>
      <w:spacing w:before="60"/>
      <w:jc w:val="center"/>
    </w:pPr>
    <w:rPr>
      <w:rFonts w:ascii="Arial" w:hAnsi="Arial"/>
      <w:b/>
      <w:lang w:val="x-none" w:eastAsia="x-none"/>
    </w:rPr>
  </w:style>
  <w:style w:type="paragraph" w:styleId="TF" w:customStyle="1">
    <w:name w:val="TF"/>
    <w:basedOn w:val="TH"/>
    <w:link w:val="TFChar"/>
    <w:rsid w:val="00EA1409"/>
    <w:pPr>
      <w:keepNext w:val="0"/>
      <w:spacing w:before="0" w:after="240"/>
    </w:pPr>
  </w:style>
  <w:style w:type="paragraph" w:styleId="TT" w:customStyle="1">
    <w:name w:val="TT"/>
    <w:basedOn w:val="Heading1"/>
    <w:next w:val="Normal"/>
    <w:rsid w:val="00EA1409"/>
    <w:pPr>
      <w:outlineLvl w:val="9"/>
    </w:pPr>
  </w:style>
  <w:style w:type="paragraph" w:styleId="ZA" w:customStyle="1">
    <w:name w:val="ZA"/>
    <w:rsid w:val="00EA1409"/>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EA1409"/>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EA1409"/>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EA1409"/>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EA1409"/>
  </w:style>
  <w:style w:type="paragraph" w:styleId="ZH" w:customStyle="1">
    <w:name w:val="ZH"/>
    <w:rsid w:val="00EA1409"/>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EA1409"/>
    <w:pPr>
      <w:framePr w:wrap="notBeside" w:y="852" w:hRule="auto"/>
    </w:pPr>
    <w:rPr>
      <w:i w:val="0"/>
      <w:sz w:val="40"/>
    </w:rPr>
  </w:style>
  <w:style w:type="paragraph" w:styleId="ZU" w:customStyle="1">
    <w:name w:val="ZU"/>
    <w:rsid w:val="00EA1409"/>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EA1409"/>
    <w:pPr>
      <w:framePr w:wrap="notBeside" w:y="16161"/>
    </w:pPr>
  </w:style>
  <w:style w:type="paragraph" w:styleId="FP" w:customStyle="1">
    <w:name w:val="FP"/>
    <w:basedOn w:val="Normal"/>
    <w:rsid w:val="00EA1409"/>
    <w:pPr>
      <w:spacing w:after="0"/>
    </w:pPr>
  </w:style>
  <w:style w:type="paragraph" w:styleId="Observation" w:customStyle="1">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pPr>
    <w:rPr>
      <w:b/>
    </w:rPr>
  </w:style>
  <w:style w:type="character" w:styleId="B1Char1" w:customStyle="1">
    <w:name w:val="B1 Char1"/>
    <w:link w:val="B1"/>
    <w:qFormat/>
    <w:rsid w:val="00EA1409"/>
    <w:rPr>
      <w:rFonts w:ascii="Times New Roman" w:hAnsi="Times New Roman"/>
      <w:lang w:eastAsia="zh-CN"/>
    </w:rPr>
  </w:style>
  <w:style w:type="character" w:styleId="B2Char" w:customStyle="1">
    <w:name w:val="B2 Char"/>
    <w:link w:val="B2"/>
    <w:qFormat/>
    <w:rsid w:val="00EA1409"/>
    <w:rPr>
      <w:rFonts w:ascii="Times New Roman" w:hAnsi="Times New Roman"/>
      <w:lang w:eastAsia="ja-JP"/>
    </w:rPr>
  </w:style>
  <w:style w:type="character" w:styleId="B3Char2" w:customStyle="1">
    <w:name w:val="B3 Char2"/>
    <w:link w:val="B3"/>
    <w:qFormat/>
    <w:rsid w:val="00EA1409"/>
    <w:rPr>
      <w:rFonts w:ascii="Times New Roman" w:hAnsi="Times New Roman"/>
      <w:lang w:eastAsia="ja-JP"/>
    </w:rPr>
  </w:style>
  <w:style w:type="character" w:styleId="B4Char" w:customStyle="1">
    <w:name w:val="B4 Char"/>
    <w:link w:val="B4"/>
    <w:rsid w:val="00EA1409"/>
    <w:rPr>
      <w:rFonts w:ascii="Times New Roman" w:hAnsi="Times New Roman"/>
      <w:lang w:eastAsia="ja-JP"/>
    </w:rPr>
  </w:style>
  <w:style w:type="character" w:styleId="B5Char" w:customStyle="1">
    <w:name w:val="B5 Char"/>
    <w:link w:val="B5"/>
    <w:rsid w:val="00EA1409"/>
    <w:rPr>
      <w:rFonts w:ascii="Times New Roman" w:hAnsi="Times New Roman"/>
      <w:lang w:eastAsia="ja-JP"/>
    </w:rPr>
  </w:style>
  <w:style w:type="paragraph" w:styleId="B6" w:customStyle="1">
    <w:name w:val="B6"/>
    <w:basedOn w:val="B5"/>
    <w:link w:val="B6Char"/>
    <w:rsid w:val="00EA1409"/>
    <w:pPr>
      <w:ind w:left="1985"/>
    </w:pPr>
  </w:style>
  <w:style w:type="character" w:styleId="B6Char" w:customStyle="1">
    <w:name w:val="B6 Char"/>
    <w:link w:val="B6"/>
    <w:rsid w:val="00EA1409"/>
    <w:rPr>
      <w:rFonts w:ascii="Times New Roman" w:hAnsi="Times New Roman"/>
      <w:lang w:eastAsia="ja-JP"/>
    </w:rPr>
  </w:style>
  <w:style w:type="paragraph" w:styleId="B7" w:customStyle="1">
    <w:name w:val="B7"/>
    <w:basedOn w:val="B6"/>
    <w:link w:val="B7Char"/>
    <w:rsid w:val="00EA1409"/>
    <w:pPr>
      <w:ind w:left="2269"/>
    </w:pPr>
  </w:style>
  <w:style w:type="character" w:styleId="B7Char" w:customStyle="1">
    <w:name w:val="B7 Char"/>
    <w:basedOn w:val="B6Char"/>
    <w:link w:val="B7"/>
    <w:rsid w:val="00EA1409"/>
    <w:rPr>
      <w:rFonts w:ascii="Times New Roman" w:hAnsi="Times New Roman"/>
      <w:lang w:eastAsia="ja-JP"/>
    </w:rPr>
  </w:style>
  <w:style w:type="paragraph" w:styleId="B8" w:customStyle="1">
    <w:name w:val="B8"/>
    <w:basedOn w:val="B7"/>
    <w:qFormat/>
    <w:rsid w:val="00EA1409"/>
    <w:pPr>
      <w:ind w:left="2552"/>
    </w:pPr>
  </w:style>
  <w:style w:type="character" w:styleId="BalloonTextChar" w:customStyle="1">
    <w:name w:val="Balloon Text Char"/>
    <w:link w:val="BalloonText"/>
    <w:rsid w:val="00EA1409"/>
    <w:rPr>
      <w:rFonts w:ascii="Segoe UI" w:hAnsi="Segoe UI" w:cs="Segoe UI"/>
      <w:sz w:val="18"/>
      <w:szCs w:val="18"/>
      <w:lang w:eastAsia="ja-JP"/>
    </w:rPr>
  </w:style>
  <w:style w:type="character" w:styleId="CommentTextChar" w:customStyle="1">
    <w:name w:val="Comment Text Char"/>
    <w:link w:val="CommentText"/>
    <w:uiPriority w:val="99"/>
    <w:qFormat/>
    <w:rsid w:val="00EA1409"/>
    <w:rPr>
      <w:rFonts w:ascii="Times New Roman" w:hAnsi="Times New Roman"/>
      <w:lang w:eastAsia="ja-JP"/>
    </w:rPr>
  </w:style>
  <w:style w:type="character" w:styleId="CommentSubjectChar" w:customStyle="1">
    <w:name w:val="Comment Subject Char"/>
    <w:link w:val="CommentSubject"/>
    <w:rsid w:val="00EA1409"/>
    <w:rPr>
      <w:rFonts w:ascii="Times New Roman" w:hAnsi="Times New Roman"/>
      <w:b/>
      <w:bCs/>
      <w:lang w:eastAsia="ja-JP"/>
    </w:rPr>
  </w:style>
  <w:style w:type="paragraph" w:styleId="CRCoverPage" w:customStyle="1">
    <w:name w:val="CR Cover Page"/>
    <w:link w:val="CRCoverPageZchn"/>
    <w:rsid w:val="00EA1409"/>
    <w:pPr>
      <w:spacing w:after="120"/>
    </w:pPr>
    <w:rPr>
      <w:rFonts w:ascii="Arial" w:hAnsi="Arial"/>
      <w:lang w:eastAsia="ko-KR"/>
    </w:rPr>
  </w:style>
  <w:style w:type="character" w:styleId="CRCoverPageZchn" w:customStyle="1">
    <w:name w:val="CR Cover Page Zchn"/>
    <w:link w:val="CRCoverPage"/>
    <w:rsid w:val="00EA1409"/>
    <w:rPr>
      <w:rFonts w:ascii="Arial" w:hAnsi="Arial"/>
      <w:lang w:eastAsia="ko-KR"/>
    </w:rPr>
  </w:style>
  <w:style w:type="paragraph" w:styleId="Doc-text2" w:customStyle="1">
    <w:name w:val="Doc-text2"/>
    <w:basedOn w:val="Normal"/>
    <w:link w:val="Doc-text2Char"/>
    <w:qFormat/>
    <w:rsid w:val="00EA1409"/>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EA1409"/>
    <w:rPr>
      <w:rFonts w:ascii="Arial" w:hAnsi="Arial" w:eastAsia="MS Mincho"/>
      <w:szCs w:val="24"/>
      <w:lang w:val="x-none" w:eastAsia="x-none"/>
    </w:rPr>
  </w:style>
  <w:style w:type="character" w:styleId="DocumentMapChar" w:customStyle="1">
    <w:name w:val="Document Map Char"/>
    <w:link w:val="DocumentMap"/>
    <w:rsid w:val="00EA1409"/>
    <w:rPr>
      <w:rFonts w:ascii="Tahoma" w:hAnsi="Tahoma" w:cs="Tahoma"/>
      <w:shd w:val="clear" w:color="auto" w:fill="000080"/>
      <w:lang w:eastAsia="ja-JP"/>
    </w:rPr>
  </w:style>
  <w:style w:type="paragraph" w:styleId="NO" w:customStyle="1">
    <w:name w:val="NO"/>
    <w:basedOn w:val="Normal"/>
    <w:link w:val="NOChar"/>
    <w:rsid w:val="00EA1409"/>
    <w:pPr>
      <w:keepLines/>
      <w:ind w:left="1135" w:hanging="851"/>
    </w:pPr>
  </w:style>
  <w:style w:type="character" w:styleId="NOChar" w:customStyle="1">
    <w:name w:val="NO Char"/>
    <w:link w:val="NO"/>
    <w:qFormat/>
    <w:rsid w:val="00EA1409"/>
    <w:rPr>
      <w:rFonts w:ascii="Times New Roman" w:hAnsi="Times New Roman"/>
      <w:lang w:eastAsia="ja-JP"/>
    </w:rPr>
  </w:style>
  <w:style w:type="character" w:styleId="EditorsNoteChar" w:customStyle="1">
    <w:name w:val="Editor's Note Char"/>
    <w:link w:val="EditorsNote"/>
    <w:rsid w:val="00EA1409"/>
    <w:rPr>
      <w:rFonts w:ascii="Times New Roman" w:hAnsi="Times New Roman"/>
      <w:color w:val="FF0000"/>
      <w:lang w:val="x-none" w:eastAsia="x-none"/>
    </w:rPr>
  </w:style>
  <w:style w:type="paragraph" w:styleId="EmailDiscussion" w:customStyle="1">
    <w:name w:val="EmailDiscussion"/>
    <w:basedOn w:val="Normal"/>
    <w:next w:val="Normal"/>
    <w:rsid w:val="00EA1409"/>
    <w:pPr>
      <w:numPr>
        <w:numId w:val="14"/>
      </w:numPr>
      <w:spacing w:before="40" w:after="0"/>
    </w:pPr>
    <w:rPr>
      <w:rFonts w:ascii="Arial" w:hAnsi="Arial" w:eastAsia="MS Mincho"/>
      <w:b/>
      <w:szCs w:val="24"/>
      <w:lang w:eastAsia="en-GB"/>
    </w:rPr>
  </w:style>
  <w:style w:type="character" w:styleId="Emphasis">
    <w:name w:val="Emphasis"/>
    <w:qFormat/>
    <w:rsid w:val="00EA1409"/>
    <w:rPr>
      <w:i/>
      <w:iCs/>
    </w:rPr>
  </w:style>
  <w:style w:type="paragraph" w:styleId="FigureTitle" w:customStyle="1">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EA1409"/>
    <w:rPr>
      <w:rFonts w:ascii="Arial" w:hAnsi="Arial"/>
      <w:b/>
      <w:noProof/>
      <w:sz w:val="18"/>
      <w:lang w:eastAsia="ja-JP"/>
    </w:rPr>
  </w:style>
  <w:style w:type="character" w:styleId="FooterChar" w:customStyle="1">
    <w:name w:val="Footer Char"/>
    <w:link w:val="Footer"/>
    <w:rsid w:val="00EA1409"/>
    <w:rPr>
      <w:rFonts w:ascii="Arial" w:hAnsi="Arial"/>
      <w:b/>
      <w:i/>
      <w:noProof/>
      <w:sz w:val="18"/>
      <w:lang w:eastAsia="ja-JP"/>
    </w:rPr>
  </w:style>
  <w:style w:type="character" w:styleId="FootnoteTextChar" w:customStyle="1">
    <w:name w:val="Footnote Text Char"/>
    <w:link w:val="FootnoteText"/>
    <w:rsid w:val="00EA1409"/>
    <w:rPr>
      <w:rFonts w:ascii="Times New Roman" w:hAnsi="Times New Roman"/>
      <w:sz w:val="16"/>
      <w:lang w:eastAsia="ja-JP"/>
    </w:rPr>
  </w:style>
  <w:style w:type="paragraph" w:styleId="Guidance" w:customStyle="1">
    <w:name w:val="Guidance"/>
    <w:basedOn w:val="Normal"/>
    <w:rsid w:val="00EA1409"/>
    <w:rPr>
      <w:i/>
      <w:color w:val="0000FF"/>
    </w:rPr>
  </w:style>
  <w:style w:type="character" w:styleId="Heading2Char" w:customStyle="1">
    <w:name w:val="Heading 2 Char"/>
    <w:link w:val="Heading2"/>
    <w:rsid w:val="00EA1409"/>
    <w:rPr>
      <w:rFonts w:ascii="Arial" w:hAnsi="Arial"/>
      <w:sz w:val="32"/>
      <w:lang w:eastAsia="ja-JP"/>
    </w:rPr>
  </w:style>
  <w:style w:type="character" w:styleId="Heading3Char" w:customStyle="1">
    <w:name w:val="Heading 3 Char"/>
    <w:link w:val="Heading3"/>
    <w:rsid w:val="00EA1409"/>
    <w:rPr>
      <w:rFonts w:ascii="Arial" w:hAnsi="Arial"/>
      <w:sz w:val="28"/>
      <w:lang w:eastAsia="ja-JP"/>
    </w:rPr>
  </w:style>
  <w:style w:type="character" w:styleId="Heading4Char" w:customStyle="1">
    <w:name w:val="Heading 4 Char"/>
    <w:link w:val="Heading4"/>
    <w:rsid w:val="00EA1409"/>
    <w:rPr>
      <w:rFonts w:ascii="Arial" w:hAnsi="Arial"/>
      <w:sz w:val="24"/>
      <w:lang w:eastAsia="ja-JP"/>
    </w:rPr>
  </w:style>
  <w:style w:type="character" w:styleId="Heading5Char" w:customStyle="1">
    <w:name w:val="Heading 5 Char"/>
    <w:link w:val="Heading5"/>
    <w:rsid w:val="00EA1409"/>
    <w:rPr>
      <w:rFonts w:ascii="Arial" w:hAnsi="Arial"/>
      <w:sz w:val="22"/>
      <w:lang w:eastAsia="ja-JP"/>
    </w:rPr>
  </w:style>
  <w:style w:type="paragraph" w:styleId="H6" w:customStyle="1">
    <w:name w:val="H6"/>
    <w:basedOn w:val="Heading5"/>
    <w:next w:val="Normal"/>
    <w:rsid w:val="00EA1409"/>
    <w:pPr>
      <w:ind w:left="1985" w:hanging="1985"/>
      <w:outlineLvl w:val="9"/>
    </w:pPr>
    <w:rPr>
      <w:sz w:val="20"/>
    </w:rPr>
  </w:style>
  <w:style w:type="character" w:styleId="Heading6Char" w:customStyle="1">
    <w:name w:val="Heading 6 Char"/>
    <w:link w:val="Heading6"/>
    <w:rsid w:val="00EA1409"/>
    <w:rPr>
      <w:rFonts w:ascii="Arial" w:hAnsi="Arial"/>
      <w:lang w:eastAsia="ja-JP"/>
    </w:rPr>
  </w:style>
  <w:style w:type="character" w:styleId="Heading7Char" w:customStyle="1">
    <w:name w:val="Heading 7 Char"/>
    <w:link w:val="Heading7"/>
    <w:rsid w:val="00EA1409"/>
    <w:rPr>
      <w:rFonts w:ascii="Arial" w:hAnsi="Arial"/>
      <w:lang w:eastAsia="ja-JP"/>
    </w:rPr>
  </w:style>
  <w:style w:type="character" w:styleId="Heading8Char" w:customStyle="1">
    <w:name w:val="Heading 8 Char"/>
    <w:link w:val="Heading8"/>
    <w:rsid w:val="00EA1409"/>
    <w:rPr>
      <w:rFonts w:ascii="Arial" w:hAnsi="Arial"/>
      <w:sz w:val="36"/>
      <w:lang w:eastAsia="ja-JP"/>
    </w:rPr>
  </w:style>
  <w:style w:type="character" w:styleId="Heading9Char" w:customStyle="1">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hAnsi="Courier New" w:eastAsia="Times New Roman" w:cs="Courier New"/>
      <w:sz w:val="20"/>
      <w:szCs w:val="20"/>
    </w:rPr>
  </w:style>
  <w:style w:type="paragraph" w:styleId="IndexHeading">
    <w:name w:val="index heading"/>
    <w:basedOn w:val="Normal"/>
    <w:next w:val="Normal"/>
    <w:rsid w:val="00EA1409"/>
    <w:pPr>
      <w:pBdr>
        <w:top w:val="single" w:color="auto" w:sz="12" w:space="0"/>
      </w:pBdr>
      <w:spacing w:before="360" w:after="240"/>
    </w:pPr>
    <w:rPr>
      <w:b/>
      <w:i/>
      <w:sz w:val="26"/>
      <w:lang w:eastAsia="en-GB"/>
    </w:rPr>
  </w:style>
  <w:style w:type="paragraph" w:styleId="LD" w:customStyle="1">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
    <w:basedOn w:val="Normal"/>
    <w:link w:val="ListParagraphChar"/>
    <w:uiPriority w:val="34"/>
    <w:qFormat/>
    <w:rsid w:val="00EA1409"/>
    <w:pPr>
      <w:spacing w:after="0"/>
      <w:ind w:left="720"/>
    </w:pPr>
    <w:rPr>
      <w:rFonts w:ascii="Calibri" w:hAnsi="Calibri" w:eastAsia="Calibri"/>
      <w:lang w:val="x-none"/>
    </w:rPr>
  </w:style>
  <w:style w:type="character" w:styleId="ListParagraphChar" w:customStyle="1">
    <w:name w:val="List Paragraph Char"/>
    <w:aliases w:val="- Bullets Char,?? ?? Char,????? Char,???? Char,Lista1 Char,列出段落 Char,中等深浅网格 1 - 着色 21 Char,列表段落 Char"/>
    <w:link w:val="ListParagraph"/>
    <w:uiPriority w:val="34"/>
    <w:qFormat/>
    <w:locked/>
    <w:rsid w:val="00EA1409"/>
    <w:rPr>
      <w:rFonts w:ascii="Calibri" w:hAnsi="Calibri" w:eastAsia="Calibri" w:cstheme="minorBidi"/>
      <w:sz w:val="22"/>
      <w:szCs w:val="22"/>
      <w:lang w:val="x-none" w:eastAsia="en-US"/>
    </w:rPr>
  </w:style>
  <w:style w:type="paragraph" w:styleId="NF" w:customStyle="1">
    <w:name w:val="NF"/>
    <w:basedOn w:val="NO"/>
    <w:rsid w:val="00EA1409"/>
    <w:pPr>
      <w:keepNext/>
      <w:spacing w:after="0"/>
    </w:pPr>
    <w:rPr>
      <w:rFonts w:ascii="Arial" w:hAnsi="Arial"/>
      <w:sz w:val="18"/>
    </w:rPr>
  </w:style>
  <w:style w:type="paragraph" w:styleId="NW" w:customStyle="1">
    <w:name w:val="NW"/>
    <w:basedOn w:val="NO"/>
    <w:rsid w:val="00EA1409"/>
    <w:pPr>
      <w:spacing w:after="0"/>
    </w:pPr>
  </w:style>
  <w:style w:type="paragraph" w:styleId="PL" w:customStyle="1">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EA1409"/>
    <w:rPr>
      <w:rFonts w:ascii="Courier New" w:hAnsi="Courier New" w:eastAsia="Batang"/>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styleId="PlainTextChar" w:customStyle="1">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EA1409"/>
    <w:rPr>
      <w:rFonts w:ascii="Arial" w:hAnsi="Arial"/>
      <w:sz w:val="18"/>
      <w:lang w:val="x-none" w:eastAsia="x-none"/>
    </w:rPr>
  </w:style>
  <w:style w:type="character" w:styleId="TAHCar" w:customStyle="1">
    <w:name w:val="TAH Car"/>
    <w:link w:val="TAH"/>
    <w:locked/>
    <w:rsid w:val="00EA1409"/>
    <w:rPr>
      <w:rFonts w:ascii="Arial" w:hAnsi="Arial"/>
      <w:b/>
      <w:sz w:val="18"/>
      <w:lang w:val="x-none" w:eastAsia="x-none"/>
    </w:rPr>
  </w:style>
  <w:style w:type="character" w:styleId="THChar" w:customStyle="1">
    <w:name w:val="TH Char"/>
    <w:link w:val="TH"/>
    <w:rsid w:val="00EA1409"/>
    <w:rPr>
      <w:rFonts w:ascii="Arial" w:hAnsi="Arial"/>
      <w:b/>
      <w:lang w:val="x-none" w:eastAsia="x-none"/>
    </w:rPr>
  </w:style>
  <w:style w:type="paragraph" w:styleId="TAJ" w:customStyle="1">
    <w:name w:val="TAJ"/>
    <w:basedOn w:val="TH"/>
    <w:rsid w:val="00EA1409"/>
  </w:style>
  <w:style w:type="paragraph" w:styleId="TALCharChar" w:customStyle="1">
    <w:name w:val="TAL Char Char"/>
    <w:basedOn w:val="Normal"/>
    <w:link w:val="TALCharCharChar"/>
    <w:rsid w:val="00EA1409"/>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EA1409"/>
    <w:rPr>
      <w:rFonts w:ascii="Arial" w:hAnsi="Arial" w:eastAsia="Malgun Gothic"/>
      <w:sz w:val="18"/>
      <w:lang w:val="x-none" w:eastAsia="x-none"/>
    </w:rPr>
  </w:style>
  <w:style w:type="character" w:styleId="TFChar" w:customStyle="1">
    <w:name w:val="TF Char"/>
    <w:link w:val="TF"/>
    <w:rsid w:val="00EA1409"/>
    <w:rPr>
      <w:rFonts w:ascii="Arial" w:hAnsi="Arial"/>
      <w:b/>
      <w:lang w:val="x-none" w:eastAsia="x-none"/>
    </w:rPr>
  </w:style>
  <w:style w:type="paragraph" w:styleId="ListContinue">
    <w:name w:val="List Continue"/>
    <w:basedOn w:val="Normal"/>
    <w:rsid w:val="00EA1409"/>
    <w:pPr>
      <w:ind w:left="283"/>
      <w:contextualSpacing/>
    </w:pPr>
    <w:rPr>
      <w:rFonts w:ascii="Arial" w:hAnsi="Arial"/>
    </w:rPr>
  </w:style>
  <w:style w:type="paragraph" w:styleId="ListContinue2">
    <w:name w:val="List Continue 2"/>
    <w:basedOn w:val="Normal"/>
    <w:rsid w:val="00EA1409"/>
    <w:pPr>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6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A72AB-CCFF-471B-BF1F-E2A0AA3282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DD7803-CEB7-4A57-92C5-6DDF560B2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462F9-E6CD-4176-8E98-EE1C16124019}">
  <ds:schemaRefs>
    <ds:schemaRef ds:uri="http://schemas.microsoft.com/sharepoint/v3/contenttype/forms"/>
  </ds:schemaRefs>
</ds:datastoreItem>
</file>

<file path=customXml/itemProps4.xml><?xml version="1.0" encoding="utf-8"?>
<ds:datastoreItem xmlns:ds="http://schemas.openxmlformats.org/officeDocument/2006/customXml" ds:itemID="{4C7BF7D1-3A06-49E9-9B7F-02272B25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7</Pages>
  <Words>2621</Words>
  <Characters>14943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 Wang YP</dc:creator>
  <cp:keywords>3GPP; Ericsson; TDoc</cp:keywords>
  <dc:description/>
  <cp:lastModifiedBy>Asbjörn Grövlen</cp:lastModifiedBy>
  <cp:revision>142</cp:revision>
  <cp:lastPrinted>2019-02-16T00:34:00Z</cp:lastPrinted>
  <dcterms:created xsi:type="dcterms:W3CDTF">2019-03-08T18:58:00Z</dcterms:created>
  <dcterms:modified xsi:type="dcterms:W3CDTF">2019-03-11T22:29:00Z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ies>
</file>